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Lato" w:cs="Lato" w:eastAsia="Lato" w:hAnsi="Lato"/>
        </w:rPr>
      </w:pPr>
      <w:r w:rsidDel="00000000" w:rsidR="00000000" w:rsidRPr="00000000">
        <w:rPr>
          <w:rFonts w:ascii="Lato" w:cs="Lato" w:eastAsia="Lato" w:hAnsi="Lato"/>
          <w:sz w:val="20"/>
          <w:szCs w:val="20"/>
          <w:rtl w:val="0"/>
        </w:rPr>
        <w:t xml:space="preserve">Communiqué de presse </w:t>
      </w:r>
      <w:r w:rsidDel="00000000" w:rsidR="00000000" w:rsidRPr="00000000">
        <w:rPr>
          <w:rtl w:val="0"/>
        </w:rPr>
      </w:r>
    </w:p>
    <w:p w:rsidR="00000000" w:rsidDel="00000000" w:rsidP="00000000" w:rsidRDefault="00000000" w:rsidRPr="00000000" w14:paraId="00000003">
      <w:pPr>
        <w:pageBreakBefore w:val="0"/>
        <w:jc w:val="both"/>
        <w:rPr>
          <w:rFonts w:ascii="Lato" w:cs="Lato" w:eastAsia="Lato" w:hAnsi="Lato"/>
        </w:rPr>
      </w:pPr>
      <w:r w:rsidDel="00000000" w:rsidR="00000000" w:rsidRPr="00000000">
        <w:rPr>
          <w:rtl w:val="0"/>
        </w:rPr>
      </w:r>
    </w:p>
    <w:p w:rsidR="00000000" w:rsidDel="00000000" w:rsidP="00000000" w:rsidRDefault="00000000" w:rsidRPr="00000000" w14:paraId="00000004">
      <w:pPr>
        <w:pageBreakBefore w:val="0"/>
        <w:jc w:val="center"/>
        <w:rPr>
          <w:rFonts w:ascii="Lato" w:cs="Lato" w:eastAsia="Lato" w:hAnsi="Lato"/>
        </w:rPr>
      </w:pPr>
      <w:r w:rsidDel="00000000" w:rsidR="00000000" w:rsidRPr="00000000">
        <w:rPr>
          <w:rFonts w:ascii="Lato" w:cs="Lato" w:eastAsia="Lato" w:hAnsi="Lato"/>
          <w:b w:val="1"/>
          <w:sz w:val="26"/>
          <w:szCs w:val="26"/>
          <w:rtl w:val="0"/>
        </w:rPr>
        <w:t xml:space="preserve">[Nom de la commune] fait vivre la démocratie avec JeVeuxAider.gouv.fr</w:t>
      </w:r>
      <w:r w:rsidDel="00000000" w:rsidR="00000000" w:rsidRPr="00000000">
        <w:rPr>
          <w:rtl w:val="0"/>
        </w:rPr>
      </w:r>
    </w:p>
    <w:p w:rsidR="00000000" w:rsidDel="00000000" w:rsidP="00000000" w:rsidRDefault="00000000" w:rsidRPr="00000000" w14:paraId="00000005">
      <w:pPr>
        <w:pageBreakBefore w:val="0"/>
        <w:jc w:val="both"/>
        <w:rPr>
          <w:rFonts w:ascii="Lato" w:cs="Lato" w:eastAsia="Lato" w:hAnsi="Lato"/>
        </w:rPr>
      </w:pPr>
      <w:r w:rsidDel="00000000" w:rsidR="00000000" w:rsidRPr="00000000">
        <w:rPr>
          <w:rtl w:val="0"/>
        </w:rPr>
      </w:r>
    </w:p>
    <w:p w:rsidR="00000000" w:rsidDel="00000000" w:rsidP="00000000" w:rsidRDefault="00000000" w:rsidRPr="00000000" w14:paraId="00000006">
      <w:pPr>
        <w:pageBreakBefore w:val="0"/>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DATE – </w:t>
      </w:r>
      <w:r w:rsidDel="00000000" w:rsidR="00000000" w:rsidRPr="00000000">
        <w:rPr>
          <w:rFonts w:ascii="Lato" w:cs="Lato" w:eastAsia="Lato" w:hAnsi="Lato"/>
          <w:b w:val="1"/>
          <w:sz w:val="20"/>
          <w:szCs w:val="20"/>
          <w:rtl w:val="0"/>
        </w:rPr>
        <w:t xml:space="preserve">[Nom de la commune] recherche des bénévoles assesseurs pour les prochaines élections grâce à la plateforme JeVeuxAider.gouv.fr</w:t>
      </w:r>
      <w:r w:rsidDel="00000000" w:rsidR="00000000" w:rsidRPr="00000000">
        <w:rPr>
          <w:rtl w:val="0"/>
        </w:rPr>
      </w:r>
    </w:p>
    <w:p w:rsidR="00000000" w:rsidDel="00000000" w:rsidP="00000000" w:rsidRDefault="00000000" w:rsidRPr="00000000" w14:paraId="00000007">
      <w:pPr>
        <w:pageBreakBefore w:val="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08">
      <w:pPr>
        <w:pageBreakBefore w:val="0"/>
        <w:jc w:val="both"/>
        <w:rPr>
          <w:rFonts w:ascii="Lato" w:cs="Lato" w:eastAsia="Lato" w:hAnsi="Lato"/>
          <w:sz w:val="20"/>
          <w:szCs w:val="20"/>
        </w:rPr>
      </w:pPr>
      <w:r w:rsidDel="00000000" w:rsidR="00000000" w:rsidRPr="00000000">
        <w:rPr>
          <w:rFonts w:ascii="Lato" w:cs="Lato" w:eastAsia="Lato" w:hAnsi="Lato"/>
          <w:sz w:val="20"/>
          <w:szCs w:val="20"/>
          <w:rtl w:val="0"/>
        </w:rPr>
        <w:t xml:space="preserve">La plateforme JeVeuxAider.gouv.fr </w:t>
      </w:r>
      <w:r w:rsidDel="00000000" w:rsidR="00000000" w:rsidRPr="00000000">
        <w:rPr>
          <w:rFonts w:ascii="Lato" w:cs="Lato" w:eastAsia="Lato" w:hAnsi="Lato"/>
          <w:sz w:val="20"/>
          <w:szCs w:val="20"/>
          <w:rtl w:val="0"/>
        </w:rPr>
        <w:t xml:space="preserve">rassemble toutes les offres de bénévolat proposées par les associations locales aux habitants dans la ville de </w:t>
      </w:r>
      <w:r w:rsidDel="00000000" w:rsidR="00000000" w:rsidRPr="00000000">
        <w:rPr>
          <w:rFonts w:ascii="Lato" w:cs="Lato" w:eastAsia="Lato" w:hAnsi="Lato"/>
          <w:b w:val="1"/>
          <w:sz w:val="20"/>
          <w:szCs w:val="20"/>
          <w:rtl w:val="0"/>
        </w:rPr>
        <w:t xml:space="preserve">[Nom de la commune]</w:t>
      </w:r>
      <w:r w:rsidDel="00000000" w:rsidR="00000000" w:rsidRPr="00000000">
        <w:rPr>
          <w:rFonts w:ascii="Lato" w:cs="Lato" w:eastAsia="Lato" w:hAnsi="Lato"/>
          <w:sz w:val="20"/>
          <w:szCs w:val="20"/>
          <w:rtl w:val="0"/>
        </w:rPr>
        <w:t xml:space="preserve">. Toute personne de plus de 16 ans peut s’y inscrire, sans condition de citoyenneté, et trouver une mission bénévole qui correspond à son emploi du temps et ses préférences : soutien aux personnes âgées, protection de la nature, aide aux devoirs, maraudes,… </w:t>
      </w:r>
      <w:r w:rsidDel="00000000" w:rsidR="00000000" w:rsidRPr="00000000">
        <w:rPr>
          <w:rtl w:val="0"/>
        </w:rPr>
      </w:r>
    </w:p>
    <w:p w:rsidR="00000000" w:rsidDel="00000000" w:rsidP="00000000" w:rsidRDefault="00000000" w:rsidRPr="00000000" w14:paraId="00000009">
      <w:pPr>
        <w:pageBreakBefore w:val="0"/>
        <w:jc w:val="both"/>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0A">
      <w:pPr>
        <w:pageBreakBefore w:val="0"/>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S’engager en période électorale, mais pas seulement</w:t>
      </w:r>
    </w:p>
    <w:p w:rsidR="00000000" w:rsidDel="00000000" w:rsidP="00000000" w:rsidRDefault="00000000" w:rsidRPr="00000000" w14:paraId="0000000B">
      <w:pPr>
        <w:pageBreakBefore w:val="0"/>
        <w:jc w:val="both"/>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0C">
      <w:pPr>
        <w:pageBreakBefore w:val="0"/>
        <w:jc w:val="both"/>
        <w:rPr>
          <w:rFonts w:ascii="Lato" w:cs="Lato" w:eastAsia="Lato" w:hAnsi="Lato"/>
          <w:sz w:val="20"/>
          <w:szCs w:val="20"/>
        </w:rPr>
      </w:pPr>
      <w:r w:rsidDel="00000000" w:rsidR="00000000" w:rsidRPr="00000000">
        <w:rPr>
          <w:rFonts w:ascii="Lato" w:cs="Lato" w:eastAsia="Lato" w:hAnsi="Lato"/>
          <w:sz w:val="20"/>
          <w:szCs w:val="20"/>
          <w:rtl w:val="0"/>
        </w:rPr>
        <w:t xml:space="preserve">[Nom de la commune] s’est saisie de ce dispositif afin de recruter des bénévoles pour tenir les bureaux de vote à l’occasion </w:t>
      </w:r>
      <w:r w:rsidDel="00000000" w:rsidR="00000000" w:rsidRPr="00000000">
        <w:rPr>
          <w:rFonts w:ascii="Lato" w:cs="Lato" w:eastAsia="Lato" w:hAnsi="Lato"/>
          <w:sz w:val="20"/>
          <w:szCs w:val="20"/>
          <w:rtl w:val="0"/>
        </w:rPr>
        <w:t xml:space="preserve">des élections présidentielles du 10 et 24 avril 2022.</w:t>
      </w:r>
      <w:r w:rsidDel="00000000" w:rsidR="00000000" w:rsidRPr="00000000">
        <w:rPr>
          <w:rFonts w:ascii="Lato" w:cs="Lato" w:eastAsia="Lato" w:hAnsi="Lato"/>
          <w:sz w:val="20"/>
          <w:szCs w:val="20"/>
          <w:rtl w:val="0"/>
        </w:rPr>
        <w:t xml:space="preserve"> En période électorale, la plateforme JeVeuxAider.gouv.fr constitue une ressource essentielle car elle permet de trouver des assesseurs qui s’assurent du bon déroulement du vote et de sa régularité. Toutefois, ce n’est pas qu’une réponse à l’urgence : JeVeuxAider.gouv.fr est un dispositif pérenne qui vise à construire une société plus résiliente, jour après jour. La collectivité est l’échelon idéal pour l’accomplir. </w:t>
      </w:r>
    </w:p>
    <w:p w:rsidR="00000000" w:rsidDel="00000000" w:rsidP="00000000" w:rsidRDefault="00000000" w:rsidRPr="00000000" w14:paraId="0000000D">
      <w:pPr>
        <w:jc w:val="both"/>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0E">
      <w:pPr>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Un outil numérique bénéfique à </w:t>
      </w:r>
      <w:r w:rsidDel="00000000" w:rsidR="00000000" w:rsidRPr="00000000">
        <w:rPr>
          <w:rFonts w:ascii="Lato" w:cs="Lato" w:eastAsia="Lato" w:hAnsi="Lato"/>
          <w:b w:val="1"/>
          <w:sz w:val="20"/>
          <w:szCs w:val="20"/>
          <w:rtl w:val="0"/>
        </w:rPr>
        <w:t xml:space="preserve"> tous</w:t>
      </w:r>
      <w:r w:rsidDel="00000000" w:rsidR="00000000" w:rsidRPr="00000000">
        <w:rPr>
          <w:rtl w:val="0"/>
        </w:rPr>
      </w:r>
    </w:p>
    <w:p w:rsidR="00000000" w:rsidDel="00000000" w:rsidP="00000000" w:rsidRDefault="00000000" w:rsidRPr="00000000" w14:paraId="0000000F">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10">
      <w:pPr>
        <w:jc w:val="both"/>
        <w:rPr>
          <w:rFonts w:ascii="Lato" w:cs="Lato" w:eastAsia="Lato" w:hAnsi="Lato"/>
          <w:sz w:val="20"/>
          <w:szCs w:val="20"/>
        </w:rPr>
      </w:pPr>
      <w:r w:rsidDel="00000000" w:rsidR="00000000" w:rsidRPr="00000000">
        <w:rPr>
          <w:rFonts w:ascii="Lato" w:cs="Lato" w:eastAsia="Lato" w:hAnsi="Lato"/>
          <w:sz w:val="20"/>
          <w:szCs w:val="20"/>
          <w:rtl w:val="0"/>
        </w:rPr>
        <w:t xml:space="preserve">[Nom de la commune] est convaincue des nombreux bénéfices de ce dispositif :</w:t>
      </w:r>
    </w:p>
    <w:p w:rsidR="00000000" w:rsidDel="00000000" w:rsidP="00000000" w:rsidRDefault="00000000" w:rsidRPr="00000000" w14:paraId="00000011">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Les associations et organisations publiques locales (comme les Ehpad ou les CCAS) peuvent recruter plus facilement des bénévoles lorsqu’elles en ont besoin : elles gagnent en visibilité et en efficacité grâce à cet outil numérique.</w:t>
      </w:r>
    </w:p>
    <w:p w:rsidR="00000000" w:rsidDel="00000000" w:rsidP="00000000" w:rsidRDefault="00000000" w:rsidRPr="00000000" w14:paraId="00000013">
      <w:pPr>
        <w:numPr>
          <w:ilvl w:val="0"/>
          <w:numId w:val="1"/>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Les habitants désireux de se rendre utiles peuvent choisir parmi un vaste catalogue de missions, se mettre rapidement en action et s’impliquer pleinement dans la vie de la commune.</w:t>
      </w:r>
    </w:p>
    <w:p w:rsidR="00000000" w:rsidDel="00000000" w:rsidP="00000000" w:rsidRDefault="00000000" w:rsidRPr="00000000" w14:paraId="00000014">
      <w:pPr>
        <w:ind w:left="72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15">
      <w:pPr>
        <w:jc w:val="both"/>
        <w:rPr>
          <w:rFonts w:ascii="Lato" w:cs="Lato" w:eastAsia="Lato" w:hAnsi="Lato"/>
          <w:sz w:val="20"/>
          <w:szCs w:val="20"/>
        </w:rPr>
      </w:pPr>
      <w:r w:rsidDel="00000000" w:rsidR="00000000" w:rsidRPr="00000000">
        <w:rPr>
          <w:rFonts w:ascii="Lato" w:cs="Lato" w:eastAsia="Lato" w:hAnsi="Lato"/>
          <w:sz w:val="20"/>
          <w:szCs w:val="20"/>
          <w:rtl w:val="0"/>
        </w:rPr>
        <w:t xml:space="preserve">[Nom de la commune] dynamise sa vie associative, développe l’engagement de proximité et renforce les liens entre les différents acteurs de son territoire. </w:t>
      </w:r>
    </w:p>
    <w:p w:rsidR="00000000" w:rsidDel="00000000" w:rsidP="00000000" w:rsidRDefault="00000000" w:rsidRPr="00000000" w14:paraId="00000016">
      <w:pPr>
        <w:pageBreakBefore w:val="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17">
      <w:pPr>
        <w:pageBreakBefore w:val="0"/>
        <w:jc w:val="both"/>
        <w:rPr>
          <w:rFonts w:ascii="Lato" w:cs="Lato" w:eastAsia="Lato" w:hAnsi="Lato"/>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18">
            <w:pPr>
              <w:pageBreakBefore w:val="0"/>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JeVeuxAider.gouv.fr à l’échelle nationale : </w:t>
            </w:r>
            <w:r w:rsidDel="00000000" w:rsidR="00000000" w:rsidRPr="00000000">
              <w:rPr>
                <w:rFonts w:ascii="Lato" w:cs="Lato" w:eastAsia="Lato" w:hAnsi="Lato"/>
                <w:sz w:val="20"/>
                <w:szCs w:val="20"/>
                <w:rtl w:val="0"/>
              </w:rPr>
              <w:t xml:space="preserve">créée en 2017, la plateforme est le point de rencontre pour les habitants qui souhaitent donner de leur temps à une cause d’intérêt général (éducation, santé, solidarité et insertion, protection de la nature …). </w:t>
            </w:r>
          </w:p>
          <w:p w:rsidR="00000000" w:rsidDel="00000000" w:rsidP="00000000" w:rsidRDefault="00000000" w:rsidRPr="00000000" w14:paraId="00000019">
            <w:pPr>
              <w:pageBreakBefore w:val="0"/>
              <w:ind w:left="720" w:firstLine="0"/>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350 000 bénévoles inscrits</w:t>
            </w:r>
          </w:p>
          <w:p w:rsidR="00000000" w:rsidDel="00000000" w:rsidP="00000000" w:rsidRDefault="00000000" w:rsidRPr="00000000" w14:paraId="0000001A">
            <w:pPr>
              <w:pageBreakBefore w:val="0"/>
              <w:ind w:left="720" w:firstLine="0"/>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8000 associations et organisations publiques</w:t>
            </w:r>
          </w:p>
          <w:p w:rsidR="00000000" w:rsidDel="00000000" w:rsidP="00000000" w:rsidRDefault="00000000" w:rsidRPr="00000000" w14:paraId="0000001B">
            <w:pPr>
              <w:pageBreakBefore w:val="0"/>
              <w:ind w:left="720" w:firstLine="0"/>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1300 collectivités</w:t>
            </w:r>
          </w:p>
          <w:p w:rsidR="00000000" w:rsidDel="00000000" w:rsidP="00000000" w:rsidRDefault="00000000" w:rsidRPr="00000000" w14:paraId="0000001C">
            <w:pPr>
              <w:pageBreakBefore w:val="0"/>
              <w:ind w:left="720" w:firstLine="0"/>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60 000 mises en relation en 2021</w:t>
            </w:r>
          </w:p>
        </w:tc>
      </w:tr>
    </w:tbl>
    <w:p w:rsidR="00000000" w:rsidDel="00000000" w:rsidP="00000000" w:rsidRDefault="00000000" w:rsidRPr="00000000" w14:paraId="0000001D">
      <w:pPr>
        <w:pageBreakBefore w:val="0"/>
        <w:jc w:val="both"/>
        <w:rPr>
          <w:rFonts w:ascii="Lato" w:cs="Lato" w:eastAsia="Lato" w:hAnsi="Lato"/>
          <w:sz w:val="20"/>
          <w:szCs w:val="20"/>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rPr>
        <w:rFonts w:ascii="Lato" w:cs="Lato" w:eastAsia="Lato" w:hAnsi="Lato"/>
      </w:rPr>
    </w:pPr>
    <w:r w:rsidDel="00000000" w:rsidR="00000000" w:rsidRPr="00000000">
      <w:rPr>
        <w:rFonts w:ascii="Lato" w:cs="Lato" w:eastAsia="Lato" w:hAnsi="Lato"/>
        <w:rtl w:val="0"/>
      </w:rPr>
      <w:t xml:space="preserve">Contact :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spacing w:line="240" w:lineRule="auto"/>
      <w:rPr>
        <w:rFonts w:ascii="Lato" w:cs="Lato" w:eastAsia="Lato" w:hAnsi="Lato"/>
        <w:b w:val="1"/>
        <w:sz w:val="24"/>
        <w:szCs w:val="24"/>
      </w:rPr>
    </w:pPr>
    <w:r w:rsidDel="00000000" w:rsidR="00000000" w:rsidRPr="00000000">
      <w:rPr>
        <w:rFonts w:ascii="Lato" w:cs="Lato" w:eastAsia="Lato" w:hAnsi="Lato"/>
        <w:b w:val="1"/>
        <w:sz w:val="24"/>
        <w:szCs w:val="24"/>
      </w:rPr>
      <w:drawing>
        <wp:inline distB="114300" distT="114300" distL="114300" distR="114300">
          <wp:extent cx="3206588" cy="34295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06588" cy="342951"/>
                  </a:xfrm>
                  <a:prstGeom prst="rect"/>
                  <a:ln/>
                </pic:spPr>
              </pic:pic>
            </a:graphicData>
          </a:graphic>
        </wp:inline>
      </w:drawing>
    </w:r>
    <w:r w:rsidDel="00000000" w:rsidR="00000000" w:rsidRPr="00000000">
      <w:rPr>
        <w:rFonts w:ascii="Lato" w:cs="Lato" w:eastAsia="Lato" w:hAnsi="Lato"/>
        <w:b w:val="1"/>
        <w:sz w:val="24"/>
        <w:szCs w:val="24"/>
        <w:rtl w:val="0"/>
      </w:rPr>
      <w:tab/>
      <w:tab/>
      <w:t xml:space="preserve">insérez votre logo ici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