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8568" w14:textId="77777777" w:rsidR="000C6879" w:rsidRPr="006106D8" w:rsidRDefault="000C6879" w:rsidP="00804D46">
      <w:pPr>
        <w:pStyle w:val="Titre1"/>
        <w:keepNext w:val="0"/>
        <w:ind w:right="-427"/>
        <w:jc w:val="center"/>
        <w:rPr>
          <w:sz w:val="20"/>
          <w:szCs w:val="20"/>
        </w:rPr>
      </w:pPr>
      <w:r w:rsidRPr="006106D8">
        <w:rPr>
          <w:sz w:val="20"/>
          <w:szCs w:val="20"/>
        </w:rPr>
        <w:t>Fiche de poste</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0C6879" w:rsidRPr="006106D8" w14:paraId="3ECD8B02" w14:textId="77777777" w:rsidTr="00044B70">
        <w:trPr>
          <w:trHeight w:val="467"/>
        </w:trPr>
        <w:tc>
          <w:tcPr>
            <w:tcW w:w="9923" w:type="dxa"/>
            <w:shd w:val="pct35" w:color="auto" w:fill="FFFFFF" w:themeFill="background1"/>
            <w:vAlign w:val="center"/>
          </w:tcPr>
          <w:p w14:paraId="5710E928" w14:textId="77777777" w:rsidR="000C6879" w:rsidRPr="006106D8" w:rsidRDefault="005112B3" w:rsidP="00804D46">
            <w:pPr>
              <w:pStyle w:val="Titre2"/>
              <w:rPr>
                <w:rFonts w:ascii="Arial" w:hAnsi="Arial" w:cs="Arial"/>
                <w:sz w:val="20"/>
                <w:szCs w:val="20"/>
              </w:rPr>
            </w:pPr>
            <w:r>
              <w:rPr>
                <w:rFonts w:ascii="Arial" w:hAnsi="Arial" w:cs="Arial"/>
                <w:sz w:val="20"/>
                <w:szCs w:val="20"/>
              </w:rPr>
              <w:t>Identification du poste</w:t>
            </w:r>
          </w:p>
        </w:tc>
      </w:tr>
      <w:tr w:rsidR="00B360E5" w:rsidRPr="006106D8" w14:paraId="00876749" w14:textId="77777777" w:rsidTr="00044B70">
        <w:trPr>
          <w:trHeight w:val="1920"/>
        </w:trPr>
        <w:tc>
          <w:tcPr>
            <w:tcW w:w="9923" w:type="dxa"/>
            <w:vAlign w:val="center"/>
          </w:tcPr>
          <w:p w14:paraId="6E5A9FA5" w14:textId="77777777" w:rsidR="00B360E5" w:rsidRPr="006106D8" w:rsidRDefault="00B360E5" w:rsidP="00804D46">
            <w:pPr>
              <w:keepNext/>
              <w:jc w:val="right"/>
              <w:rPr>
                <w:rFonts w:ascii="Arial" w:hAnsi="Arial" w:cs="Arial"/>
                <w:b/>
                <w:bCs/>
                <w:sz w:val="20"/>
                <w:szCs w:val="20"/>
              </w:rPr>
            </w:pPr>
          </w:p>
          <w:p w14:paraId="25AB6791" w14:textId="21C42222" w:rsidR="0052625A" w:rsidRPr="006106D8" w:rsidRDefault="007021CC" w:rsidP="00804D46">
            <w:pPr>
              <w:keepNext/>
              <w:rPr>
                <w:rFonts w:ascii="Arial" w:hAnsi="Arial" w:cs="Arial"/>
                <w:sz w:val="20"/>
                <w:szCs w:val="20"/>
              </w:rPr>
            </w:pPr>
            <w:r w:rsidRPr="006106D8">
              <w:rPr>
                <w:rFonts w:ascii="Arial" w:hAnsi="Arial" w:cs="Arial"/>
                <w:b/>
                <w:sz w:val="20"/>
                <w:szCs w:val="20"/>
              </w:rPr>
              <w:t xml:space="preserve">Intitulé du poste : </w:t>
            </w:r>
            <w:r w:rsidR="00DB7431">
              <w:rPr>
                <w:rFonts w:ascii="Arial" w:hAnsi="Arial" w:cs="Arial"/>
                <w:sz w:val="20"/>
                <w:szCs w:val="20"/>
              </w:rPr>
              <w:t xml:space="preserve">Adjoint au responsable des missions nationales sur le périmètre </w:t>
            </w:r>
            <w:r w:rsidR="00C54F3C">
              <w:rPr>
                <w:rFonts w:ascii="Arial" w:hAnsi="Arial" w:cs="Arial"/>
                <w:sz w:val="20"/>
                <w:szCs w:val="20"/>
              </w:rPr>
              <w:t>SOCLE</w:t>
            </w:r>
            <w:r w:rsidR="008550E7">
              <w:rPr>
                <w:rFonts w:ascii="Arial" w:hAnsi="Arial" w:cs="Arial"/>
                <w:sz w:val="20"/>
                <w:szCs w:val="20"/>
              </w:rPr>
              <w:t xml:space="preserve"> </w:t>
            </w:r>
            <w:r w:rsidR="00AE1213">
              <w:rPr>
                <w:rFonts w:ascii="Arial" w:hAnsi="Arial" w:cs="Arial"/>
                <w:sz w:val="20"/>
                <w:szCs w:val="20"/>
              </w:rPr>
              <w:t>3 « Pôle production ».</w:t>
            </w:r>
          </w:p>
          <w:p w14:paraId="3BB0EB6F" w14:textId="77777777" w:rsidR="007021CC" w:rsidRPr="006106D8" w:rsidRDefault="007021CC" w:rsidP="00804D46">
            <w:pPr>
              <w:keepNext/>
              <w:rPr>
                <w:rFonts w:ascii="Arial" w:hAnsi="Arial" w:cs="Arial"/>
                <w:sz w:val="20"/>
                <w:szCs w:val="20"/>
              </w:rPr>
            </w:pPr>
          </w:p>
          <w:p w14:paraId="0D44DF4A" w14:textId="77777777" w:rsidR="007021CC" w:rsidRPr="006106D8" w:rsidRDefault="007021CC" w:rsidP="00804D46">
            <w:pPr>
              <w:keepNext/>
              <w:autoSpaceDE w:val="0"/>
              <w:autoSpaceDN w:val="0"/>
              <w:adjustRightInd w:val="0"/>
              <w:rPr>
                <w:rFonts w:ascii="Arial" w:hAnsi="Arial" w:cs="Arial"/>
                <w:sz w:val="20"/>
                <w:szCs w:val="20"/>
              </w:rPr>
            </w:pPr>
            <w:r w:rsidRPr="006106D8">
              <w:rPr>
                <w:rFonts w:ascii="Arial" w:hAnsi="Arial" w:cs="Arial"/>
                <w:b/>
                <w:bCs/>
                <w:sz w:val="20"/>
                <w:szCs w:val="20"/>
              </w:rPr>
              <w:t>Métier ou emploi type* :</w:t>
            </w:r>
            <w:r w:rsidRPr="006106D8">
              <w:rPr>
                <w:rFonts w:ascii="Arial" w:hAnsi="Arial" w:cs="Arial"/>
                <w:sz w:val="20"/>
                <w:szCs w:val="20"/>
              </w:rPr>
              <w:t xml:space="preserve"> Ingénieur de recherche </w:t>
            </w:r>
            <w:hyperlink r:id="rId8" w:history="1">
              <w:r w:rsidRPr="006106D8">
                <w:rPr>
                  <w:rFonts w:ascii="Arial" w:hAnsi="Arial" w:cs="Arial"/>
                  <w:sz w:val="20"/>
                  <w:szCs w:val="20"/>
                </w:rPr>
                <w:t>BAP E</w:t>
              </w:r>
            </w:hyperlink>
            <w:r w:rsidRPr="006106D8">
              <w:rPr>
                <w:rFonts w:ascii="Arial" w:hAnsi="Arial" w:cs="Arial"/>
                <w:sz w:val="20"/>
                <w:szCs w:val="20"/>
              </w:rPr>
              <w:t xml:space="preserve"> « </w:t>
            </w:r>
            <w:hyperlink r:id="rId9" w:tooltip="Voir l'ensemble des emplois-types de la BAP E" w:history="1">
              <w:r w:rsidRPr="006106D8">
                <w:rPr>
                  <w:rFonts w:ascii="Arial" w:hAnsi="Arial" w:cs="Arial"/>
                  <w:sz w:val="20"/>
                  <w:szCs w:val="20"/>
                </w:rPr>
                <w:t>Informatique, Statistiques et Calcul scientifique</w:t>
              </w:r>
            </w:hyperlink>
            <w:r w:rsidRPr="006106D8">
              <w:rPr>
                <w:rFonts w:ascii="Arial" w:hAnsi="Arial" w:cs="Arial"/>
                <w:sz w:val="20"/>
                <w:szCs w:val="20"/>
              </w:rPr>
              <w:t xml:space="preserve"> » </w:t>
            </w:r>
          </w:p>
          <w:p w14:paraId="2636C4D2" w14:textId="77777777" w:rsidR="007021CC" w:rsidRPr="006106D8" w:rsidRDefault="007021CC" w:rsidP="00804D46">
            <w:pPr>
              <w:keepNext/>
              <w:rPr>
                <w:rFonts w:ascii="Arial" w:hAnsi="Arial" w:cs="Arial"/>
                <w:b/>
                <w:bCs/>
                <w:sz w:val="20"/>
                <w:szCs w:val="20"/>
              </w:rPr>
            </w:pPr>
          </w:p>
          <w:p w14:paraId="34C18E93" w14:textId="1C9E73B6" w:rsidR="00B9721D" w:rsidRPr="006106D8" w:rsidRDefault="007021CC" w:rsidP="005B7A31">
            <w:pPr>
              <w:keepNext/>
              <w:rPr>
                <w:rFonts w:ascii="Arial" w:hAnsi="Arial" w:cs="Arial"/>
                <w:b/>
                <w:bCs/>
                <w:sz w:val="20"/>
                <w:szCs w:val="20"/>
              </w:rPr>
            </w:pPr>
            <w:r w:rsidRPr="006106D8">
              <w:rPr>
                <w:rFonts w:ascii="Arial" w:hAnsi="Arial" w:cs="Arial"/>
                <w:b/>
                <w:bCs/>
                <w:sz w:val="20"/>
                <w:szCs w:val="20"/>
              </w:rPr>
              <w:t xml:space="preserve">Catégorie : </w:t>
            </w:r>
            <w:r w:rsidR="007A3F4C">
              <w:rPr>
                <w:rFonts w:ascii="Arial" w:hAnsi="Arial" w:cs="Arial"/>
                <w:bCs/>
                <w:sz w:val="20"/>
                <w:szCs w:val="20"/>
              </w:rPr>
              <w:t>A</w:t>
            </w:r>
            <w:r w:rsidR="002B0114">
              <w:rPr>
                <w:rFonts w:ascii="Arial" w:hAnsi="Arial" w:cs="Arial"/>
                <w:bCs/>
                <w:sz w:val="20"/>
                <w:szCs w:val="20"/>
              </w:rPr>
              <w:t xml:space="preserve"> </w:t>
            </w:r>
          </w:p>
        </w:tc>
      </w:tr>
      <w:tr w:rsidR="00804D46" w:rsidRPr="006106D8" w14:paraId="2FE5D7D8" w14:textId="77777777" w:rsidTr="00044B70">
        <w:trPr>
          <w:trHeight w:val="406"/>
        </w:trPr>
        <w:tc>
          <w:tcPr>
            <w:tcW w:w="9923" w:type="dxa"/>
            <w:shd w:val="clear" w:color="auto" w:fill="A6A6A6" w:themeFill="background1" w:themeFillShade="A6"/>
            <w:vAlign w:val="center"/>
          </w:tcPr>
          <w:p w14:paraId="659212BD" w14:textId="77777777" w:rsidR="00804D46" w:rsidRPr="006106D8" w:rsidRDefault="00804D46" w:rsidP="00804D46">
            <w:pPr>
              <w:keepNext/>
              <w:jc w:val="center"/>
              <w:rPr>
                <w:rFonts w:ascii="Arial" w:hAnsi="Arial" w:cs="Arial"/>
                <w:sz w:val="20"/>
                <w:szCs w:val="20"/>
              </w:rPr>
            </w:pPr>
            <w:r w:rsidRPr="006106D8">
              <w:rPr>
                <w:rFonts w:ascii="Arial" w:hAnsi="Arial" w:cs="Arial"/>
                <w:b/>
                <w:bCs/>
                <w:sz w:val="20"/>
                <w:szCs w:val="20"/>
              </w:rPr>
              <w:t>Affectation</w:t>
            </w:r>
          </w:p>
        </w:tc>
      </w:tr>
      <w:tr w:rsidR="00804D46" w:rsidRPr="006106D8" w14:paraId="0639DC2B" w14:textId="77777777" w:rsidTr="00044B70">
        <w:trPr>
          <w:trHeight w:val="515"/>
        </w:trPr>
        <w:tc>
          <w:tcPr>
            <w:tcW w:w="9923" w:type="dxa"/>
            <w:vAlign w:val="center"/>
          </w:tcPr>
          <w:p w14:paraId="1F965017" w14:textId="77777777" w:rsidR="00804D46" w:rsidRPr="006106D8" w:rsidRDefault="00804D46" w:rsidP="00804D46">
            <w:pPr>
              <w:keepNext/>
              <w:jc w:val="right"/>
              <w:rPr>
                <w:rFonts w:ascii="Arial" w:hAnsi="Arial" w:cs="Arial"/>
                <w:b/>
                <w:bCs/>
                <w:sz w:val="20"/>
                <w:szCs w:val="20"/>
              </w:rPr>
            </w:pPr>
          </w:p>
          <w:p w14:paraId="648B34EE" w14:textId="77777777" w:rsidR="00804D46" w:rsidRPr="006106D8" w:rsidRDefault="00804D46" w:rsidP="00804D46">
            <w:pPr>
              <w:keepNext/>
              <w:rPr>
                <w:rFonts w:ascii="Arial" w:eastAsiaTheme="minorEastAsia" w:hAnsi="Arial" w:cs="Arial"/>
                <w:noProof/>
                <w:sz w:val="20"/>
                <w:szCs w:val="20"/>
              </w:rPr>
            </w:pPr>
            <w:r w:rsidRPr="006106D8">
              <w:rPr>
                <w:rFonts w:ascii="Arial" w:hAnsi="Arial" w:cs="Arial"/>
                <w:b/>
                <w:bCs/>
                <w:sz w:val="20"/>
                <w:szCs w:val="20"/>
              </w:rPr>
              <w:t xml:space="preserve">Administrative : </w:t>
            </w:r>
            <w:r w:rsidRPr="00E636D5">
              <w:rPr>
                <w:rFonts w:ascii="Arial" w:eastAsiaTheme="minorEastAsia" w:hAnsi="Arial" w:cs="Arial"/>
                <w:noProof/>
                <w:sz w:val="20"/>
                <w:szCs w:val="20"/>
              </w:rPr>
              <w:t xml:space="preserve">Direction des Systèmes d'Information de la région académique </w:t>
            </w:r>
            <w:r w:rsidR="00394DDA">
              <w:rPr>
                <w:rFonts w:ascii="Arial" w:eastAsiaTheme="minorEastAsia" w:hAnsi="Arial" w:cs="Arial"/>
                <w:noProof/>
                <w:sz w:val="20"/>
                <w:szCs w:val="20"/>
              </w:rPr>
              <w:t>Bourgogne-Franche-Comté</w:t>
            </w:r>
          </w:p>
          <w:p w14:paraId="4B7A7F9A" w14:textId="77777777" w:rsidR="00804D46" w:rsidRDefault="00804D46" w:rsidP="00804D46">
            <w:pPr>
              <w:keepNext/>
              <w:rPr>
                <w:rFonts w:ascii="Arial" w:eastAsiaTheme="minorEastAsia" w:hAnsi="Arial" w:cs="Arial"/>
                <w:noProof/>
                <w:sz w:val="20"/>
                <w:szCs w:val="20"/>
              </w:rPr>
            </w:pPr>
            <w:r w:rsidRPr="006106D8">
              <w:rPr>
                <w:rFonts w:ascii="Arial" w:eastAsiaTheme="minorEastAsia" w:hAnsi="Arial" w:cs="Arial"/>
                <w:noProof/>
                <w:sz w:val="20"/>
                <w:szCs w:val="20"/>
              </w:rPr>
              <w:br/>
            </w:r>
            <w:r w:rsidRPr="006106D8">
              <w:rPr>
                <w:rFonts w:ascii="Arial" w:hAnsi="Arial" w:cs="Arial"/>
                <w:b/>
                <w:bCs/>
                <w:sz w:val="20"/>
                <w:szCs w:val="20"/>
              </w:rPr>
              <w:t xml:space="preserve">Géographique : </w:t>
            </w:r>
            <w:r w:rsidRPr="006106D8">
              <w:rPr>
                <w:rFonts w:ascii="Arial" w:eastAsiaTheme="minorEastAsia" w:hAnsi="Arial" w:cs="Arial"/>
                <w:noProof/>
                <w:sz w:val="20"/>
                <w:szCs w:val="20"/>
              </w:rPr>
              <w:t xml:space="preserve">Rectorat de l'academie de </w:t>
            </w:r>
            <w:r w:rsidR="00394DDA">
              <w:rPr>
                <w:rFonts w:ascii="Arial" w:eastAsiaTheme="minorEastAsia" w:hAnsi="Arial" w:cs="Arial"/>
                <w:noProof/>
                <w:sz w:val="20"/>
                <w:szCs w:val="20"/>
              </w:rPr>
              <w:t>Besançon</w:t>
            </w:r>
            <w:r w:rsidRPr="006106D8">
              <w:rPr>
                <w:rFonts w:ascii="Arial" w:eastAsiaTheme="minorEastAsia" w:hAnsi="Arial" w:cs="Arial"/>
                <w:noProof/>
                <w:sz w:val="20"/>
                <w:szCs w:val="20"/>
              </w:rPr>
              <w:t xml:space="preserve"> • </w:t>
            </w:r>
            <w:r w:rsidR="00394DDA">
              <w:rPr>
                <w:rFonts w:ascii="Arial" w:eastAsiaTheme="minorEastAsia" w:hAnsi="Arial" w:cs="Arial"/>
                <w:noProof/>
                <w:sz w:val="20"/>
                <w:szCs w:val="20"/>
              </w:rPr>
              <w:t xml:space="preserve">10, rue de la convention 25000 Besançon </w:t>
            </w:r>
          </w:p>
          <w:p w14:paraId="357E1B6D" w14:textId="0ED3E3B0" w:rsidR="00394DDA" w:rsidRPr="00394DDA" w:rsidRDefault="00394DDA" w:rsidP="00804D46">
            <w:pPr>
              <w:keepNext/>
              <w:rPr>
                <w:rFonts w:ascii="Arial" w:hAnsi="Arial" w:cs="Arial"/>
                <w:bCs/>
                <w:sz w:val="20"/>
                <w:szCs w:val="20"/>
              </w:rPr>
            </w:pPr>
            <w:r>
              <w:rPr>
                <w:rFonts w:ascii="Arial" w:hAnsi="Arial" w:cs="Arial"/>
                <w:b/>
                <w:bCs/>
                <w:sz w:val="20"/>
                <w:szCs w:val="20"/>
              </w:rPr>
              <w:t xml:space="preserve">                           </w:t>
            </w:r>
            <w:r w:rsidR="005B7A31">
              <w:rPr>
                <w:rFonts w:ascii="Arial" w:hAnsi="Arial" w:cs="Arial"/>
                <w:b/>
                <w:bCs/>
                <w:sz w:val="20"/>
                <w:szCs w:val="20"/>
              </w:rPr>
              <w:t xml:space="preserve"> </w:t>
            </w:r>
            <w:r w:rsidRPr="00394DDA">
              <w:rPr>
                <w:rFonts w:ascii="Arial" w:hAnsi="Arial" w:cs="Arial"/>
                <w:bCs/>
                <w:sz w:val="20"/>
                <w:szCs w:val="20"/>
              </w:rPr>
              <w:t>Re</w:t>
            </w:r>
            <w:r>
              <w:rPr>
                <w:rFonts w:ascii="Arial" w:hAnsi="Arial" w:cs="Arial"/>
                <w:bCs/>
                <w:sz w:val="20"/>
                <w:szCs w:val="20"/>
              </w:rPr>
              <w:t>ctorat de l’académie de Dijon</w:t>
            </w:r>
            <w:r>
              <w:rPr>
                <w:rFonts w:ascii="Arial" w:eastAsiaTheme="minorEastAsia" w:hAnsi="Arial" w:cs="Arial"/>
                <w:noProof/>
                <w:sz w:val="20"/>
                <w:szCs w:val="20"/>
              </w:rPr>
              <w:t xml:space="preserve"> </w:t>
            </w:r>
            <w:r w:rsidRPr="006106D8">
              <w:rPr>
                <w:rFonts w:ascii="Arial" w:eastAsiaTheme="minorEastAsia" w:hAnsi="Arial" w:cs="Arial"/>
                <w:noProof/>
                <w:sz w:val="20"/>
                <w:szCs w:val="20"/>
              </w:rPr>
              <w:t xml:space="preserve">• </w:t>
            </w:r>
            <w:r>
              <w:rPr>
                <w:rFonts w:ascii="Arial" w:eastAsiaTheme="minorEastAsia" w:hAnsi="Arial" w:cs="Arial"/>
                <w:noProof/>
                <w:sz w:val="20"/>
                <w:szCs w:val="20"/>
              </w:rPr>
              <w:t>2G, rue général Delaborde 21000 Dijon</w:t>
            </w:r>
          </w:p>
          <w:p w14:paraId="41EEEE54" w14:textId="77777777" w:rsidR="00804D46" w:rsidRPr="006106D8" w:rsidRDefault="00804D46" w:rsidP="00804D46">
            <w:pPr>
              <w:keepNext/>
              <w:rPr>
                <w:rFonts w:ascii="Arial" w:hAnsi="Arial" w:cs="Arial"/>
                <w:sz w:val="20"/>
                <w:szCs w:val="20"/>
              </w:rPr>
            </w:pPr>
          </w:p>
        </w:tc>
      </w:tr>
      <w:tr w:rsidR="00D637E8" w:rsidRPr="006106D8" w14:paraId="07D85832" w14:textId="77777777" w:rsidTr="00044B70">
        <w:trPr>
          <w:trHeight w:val="333"/>
        </w:trPr>
        <w:tc>
          <w:tcPr>
            <w:tcW w:w="9923" w:type="dxa"/>
            <w:shd w:val="clear" w:color="auto" w:fill="A6A6A6" w:themeFill="background1" w:themeFillShade="A6"/>
            <w:vAlign w:val="center"/>
          </w:tcPr>
          <w:p w14:paraId="74C01451" w14:textId="77777777" w:rsidR="00D637E8" w:rsidRPr="006106D8" w:rsidRDefault="007021CC" w:rsidP="00804D46">
            <w:pPr>
              <w:pStyle w:val="Titre2"/>
              <w:rPr>
                <w:rFonts w:ascii="Arial" w:hAnsi="Arial" w:cs="Arial"/>
                <w:sz w:val="20"/>
                <w:szCs w:val="20"/>
              </w:rPr>
            </w:pPr>
            <w:r w:rsidRPr="006106D8">
              <w:rPr>
                <w:rFonts w:ascii="Arial" w:hAnsi="Arial" w:cs="Arial"/>
                <w:sz w:val="20"/>
                <w:szCs w:val="20"/>
              </w:rPr>
              <w:t>Identification de la structure</w:t>
            </w:r>
            <w:r w:rsidR="003D6AF6" w:rsidRPr="006106D8">
              <w:rPr>
                <w:rFonts w:ascii="Arial" w:hAnsi="Arial" w:cs="Arial"/>
                <w:sz w:val="20"/>
                <w:szCs w:val="20"/>
              </w:rPr>
              <w:t xml:space="preserve"> et contexte</w:t>
            </w:r>
          </w:p>
        </w:tc>
      </w:tr>
      <w:tr w:rsidR="00D637E8" w:rsidRPr="006106D8" w14:paraId="472C3BFF" w14:textId="77777777" w:rsidTr="00D61B3E">
        <w:trPr>
          <w:trHeight w:val="692"/>
        </w:trPr>
        <w:tc>
          <w:tcPr>
            <w:tcW w:w="9923" w:type="dxa"/>
            <w:vAlign w:val="center"/>
          </w:tcPr>
          <w:p w14:paraId="11BC37E1" w14:textId="77777777" w:rsidR="007021CC" w:rsidRPr="006106D8" w:rsidRDefault="007021CC" w:rsidP="00804D46">
            <w:pPr>
              <w:rPr>
                <w:rFonts w:ascii="Arial" w:hAnsi="Arial" w:cs="Arial"/>
                <w:bCs/>
                <w:sz w:val="20"/>
                <w:szCs w:val="20"/>
              </w:rPr>
            </w:pPr>
          </w:p>
          <w:p w14:paraId="7CB871AD" w14:textId="77777777" w:rsidR="003D6AF6" w:rsidRPr="006106D8" w:rsidRDefault="00707DC9" w:rsidP="00804D46">
            <w:pPr>
              <w:rPr>
                <w:rFonts w:ascii="Arial" w:hAnsi="Arial" w:cs="Arial"/>
                <w:b/>
                <w:bCs/>
                <w:sz w:val="20"/>
                <w:szCs w:val="20"/>
              </w:rPr>
            </w:pPr>
            <w:r>
              <w:rPr>
                <w:rFonts w:ascii="Arial" w:hAnsi="Arial" w:cs="Arial"/>
                <w:b/>
                <w:bCs/>
                <w:sz w:val="20"/>
                <w:szCs w:val="20"/>
              </w:rPr>
              <w:t>Création</w:t>
            </w:r>
            <w:r w:rsidR="003D6AF6" w:rsidRPr="006106D8">
              <w:rPr>
                <w:rFonts w:ascii="Arial" w:hAnsi="Arial" w:cs="Arial"/>
                <w:b/>
                <w:bCs/>
                <w:sz w:val="20"/>
                <w:szCs w:val="20"/>
              </w:rPr>
              <w:t xml:space="preserve"> d</w:t>
            </w:r>
            <w:r>
              <w:rPr>
                <w:rFonts w:ascii="Arial" w:hAnsi="Arial" w:cs="Arial"/>
                <w:b/>
                <w:bCs/>
                <w:sz w:val="20"/>
                <w:szCs w:val="20"/>
              </w:rPr>
              <w:t>u service inter-académique</w:t>
            </w:r>
            <w:r w:rsidR="00E636D5">
              <w:rPr>
                <w:rFonts w:ascii="Arial" w:hAnsi="Arial" w:cs="Arial"/>
                <w:b/>
                <w:bCs/>
                <w:sz w:val="20"/>
                <w:szCs w:val="20"/>
              </w:rPr>
              <w:t xml:space="preserve"> </w:t>
            </w:r>
            <w:r w:rsidR="003D6AF6" w:rsidRPr="006106D8">
              <w:rPr>
                <w:rFonts w:ascii="Arial" w:hAnsi="Arial" w:cs="Arial"/>
                <w:b/>
                <w:bCs/>
                <w:sz w:val="20"/>
                <w:szCs w:val="20"/>
              </w:rPr>
              <w:t xml:space="preserve">des systèmes d’information </w:t>
            </w:r>
            <w:r>
              <w:rPr>
                <w:rFonts w:ascii="Arial" w:hAnsi="Arial" w:cs="Arial"/>
                <w:b/>
                <w:bCs/>
                <w:sz w:val="20"/>
                <w:szCs w:val="20"/>
              </w:rPr>
              <w:t>au 1er janvier 2022</w:t>
            </w:r>
            <w:r w:rsidR="003D6AF6" w:rsidRPr="006106D8">
              <w:rPr>
                <w:rFonts w:ascii="Arial" w:hAnsi="Arial" w:cs="Arial"/>
                <w:b/>
                <w:bCs/>
                <w:sz w:val="20"/>
                <w:szCs w:val="20"/>
              </w:rPr>
              <w:t xml:space="preserve"> </w:t>
            </w:r>
          </w:p>
          <w:p w14:paraId="4AEDE9DD" w14:textId="77777777" w:rsidR="003D6AF6" w:rsidRPr="006106D8" w:rsidRDefault="003D6AF6" w:rsidP="00804D46">
            <w:pPr>
              <w:rPr>
                <w:rFonts w:ascii="Arial" w:hAnsi="Arial" w:cs="Arial"/>
                <w:bCs/>
                <w:sz w:val="20"/>
                <w:szCs w:val="20"/>
              </w:rPr>
            </w:pPr>
          </w:p>
          <w:p w14:paraId="2431B268" w14:textId="77777777" w:rsidR="001830CE" w:rsidRDefault="00734768" w:rsidP="004F2854">
            <w:pPr>
              <w:jc w:val="both"/>
              <w:rPr>
                <w:rFonts w:ascii="Arial" w:hAnsi="Arial" w:cs="Arial"/>
                <w:bCs/>
                <w:sz w:val="20"/>
                <w:szCs w:val="20"/>
              </w:rPr>
            </w:pPr>
            <w:r w:rsidRPr="00920887">
              <w:rPr>
                <w:rFonts w:ascii="Arial" w:hAnsi="Arial" w:cs="Arial"/>
                <w:bCs/>
                <w:sz w:val="20"/>
                <w:szCs w:val="20"/>
              </w:rPr>
              <w:t>La direc</w:t>
            </w:r>
            <w:r w:rsidR="00ED7F72" w:rsidRPr="00920887">
              <w:rPr>
                <w:rFonts w:ascii="Arial" w:hAnsi="Arial" w:cs="Arial"/>
                <w:bCs/>
                <w:sz w:val="20"/>
                <w:szCs w:val="20"/>
              </w:rPr>
              <w:t>tion des systèmes d’information</w:t>
            </w:r>
            <w:r w:rsidRPr="00920887">
              <w:rPr>
                <w:rFonts w:ascii="Arial" w:hAnsi="Arial" w:cs="Arial"/>
                <w:bCs/>
                <w:color w:val="FF0000"/>
                <w:sz w:val="20"/>
                <w:szCs w:val="20"/>
              </w:rPr>
              <w:t xml:space="preserve"> </w:t>
            </w:r>
            <w:r w:rsidRPr="00920887">
              <w:rPr>
                <w:rFonts w:ascii="Arial" w:hAnsi="Arial" w:cs="Arial"/>
                <w:bCs/>
                <w:sz w:val="20"/>
                <w:szCs w:val="20"/>
              </w:rPr>
              <w:t xml:space="preserve">de la région académique </w:t>
            </w:r>
            <w:r w:rsidR="00C179EB" w:rsidRPr="00920887">
              <w:rPr>
                <w:rFonts w:ascii="Arial" w:hAnsi="Arial" w:cs="Arial"/>
                <w:bCs/>
                <w:sz w:val="20"/>
                <w:szCs w:val="20"/>
              </w:rPr>
              <w:t>reprend</w:t>
            </w:r>
            <w:r w:rsidR="00376FB2" w:rsidRPr="00920887">
              <w:rPr>
                <w:rFonts w:ascii="Arial" w:hAnsi="Arial" w:cs="Arial"/>
                <w:bCs/>
                <w:sz w:val="20"/>
                <w:szCs w:val="20"/>
              </w:rPr>
              <w:t xml:space="preserve"> l’ensemble des missions </w:t>
            </w:r>
            <w:r w:rsidR="00C179EB" w:rsidRPr="00920887">
              <w:rPr>
                <w:rFonts w:ascii="Arial" w:hAnsi="Arial" w:cs="Arial"/>
                <w:bCs/>
                <w:sz w:val="20"/>
                <w:szCs w:val="20"/>
              </w:rPr>
              <w:t>des</w:t>
            </w:r>
            <w:r w:rsidR="00376FB2" w:rsidRPr="00920887">
              <w:rPr>
                <w:rFonts w:ascii="Arial" w:hAnsi="Arial" w:cs="Arial"/>
                <w:bCs/>
                <w:sz w:val="20"/>
                <w:szCs w:val="20"/>
              </w:rPr>
              <w:t xml:space="preserve"> DSI des </w:t>
            </w:r>
            <w:r w:rsidR="00653341" w:rsidRPr="00920887">
              <w:rPr>
                <w:rFonts w:ascii="Arial" w:hAnsi="Arial" w:cs="Arial"/>
                <w:bCs/>
                <w:sz w:val="20"/>
                <w:szCs w:val="20"/>
              </w:rPr>
              <w:t xml:space="preserve">deux </w:t>
            </w:r>
            <w:r w:rsidR="00376FB2" w:rsidRPr="00920887">
              <w:rPr>
                <w:rFonts w:ascii="Arial" w:hAnsi="Arial" w:cs="Arial"/>
                <w:bCs/>
                <w:sz w:val="20"/>
                <w:szCs w:val="20"/>
              </w:rPr>
              <w:t xml:space="preserve">académies de </w:t>
            </w:r>
            <w:r w:rsidR="00707DC9" w:rsidRPr="00920887">
              <w:rPr>
                <w:rFonts w:ascii="Arial" w:hAnsi="Arial" w:cs="Arial"/>
                <w:bCs/>
                <w:sz w:val="20"/>
                <w:szCs w:val="20"/>
              </w:rPr>
              <w:t>Besançon et Dijon</w:t>
            </w:r>
            <w:r w:rsidR="00376FB2" w:rsidRPr="00920887">
              <w:rPr>
                <w:rFonts w:ascii="Arial" w:hAnsi="Arial" w:cs="Arial"/>
                <w:bCs/>
                <w:sz w:val="20"/>
                <w:szCs w:val="20"/>
              </w:rPr>
              <w:t xml:space="preserve"> avec pour objectif de </w:t>
            </w:r>
            <w:r w:rsidR="00C179EB" w:rsidRPr="00920887">
              <w:rPr>
                <w:rFonts w:ascii="Arial" w:hAnsi="Arial" w:cs="Arial"/>
                <w:bCs/>
                <w:sz w:val="20"/>
                <w:szCs w:val="20"/>
              </w:rPr>
              <w:t xml:space="preserve">générer de la valeur pour les usagers et les métiers, de </w:t>
            </w:r>
            <w:r w:rsidR="00376FB2" w:rsidRPr="00920887">
              <w:rPr>
                <w:rFonts w:ascii="Arial" w:hAnsi="Arial" w:cs="Arial"/>
                <w:bCs/>
                <w:sz w:val="20"/>
                <w:szCs w:val="20"/>
              </w:rPr>
              <w:t xml:space="preserve">renforcer l’expertise, l’efficacité, l’efficience et la réactivité de l’organisation. Ces </w:t>
            </w:r>
            <w:r w:rsidR="00C179EB" w:rsidRPr="00920887">
              <w:rPr>
                <w:rFonts w:ascii="Arial" w:hAnsi="Arial" w:cs="Arial"/>
                <w:bCs/>
                <w:sz w:val="20"/>
                <w:szCs w:val="20"/>
              </w:rPr>
              <w:t xml:space="preserve">missions </w:t>
            </w:r>
            <w:r w:rsidR="00376FB2" w:rsidRPr="00920887">
              <w:rPr>
                <w:rFonts w:ascii="Arial" w:hAnsi="Arial" w:cs="Arial"/>
                <w:bCs/>
                <w:sz w:val="20"/>
                <w:szCs w:val="20"/>
              </w:rPr>
              <w:t>s’exercent au profit des services métiers, des</w:t>
            </w:r>
            <w:r w:rsidR="004A3A16" w:rsidRPr="00920887">
              <w:rPr>
                <w:rFonts w:ascii="Arial" w:hAnsi="Arial" w:cs="Arial"/>
                <w:bCs/>
                <w:sz w:val="20"/>
                <w:szCs w:val="20"/>
              </w:rPr>
              <w:t xml:space="preserve"> services déconcentrés dans les départements, des</w:t>
            </w:r>
            <w:r w:rsidR="00376FB2" w:rsidRPr="00920887">
              <w:rPr>
                <w:rFonts w:ascii="Arial" w:hAnsi="Arial" w:cs="Arial"/>
                <w:bCs/>
                <w:sz w:val="20"/>
                <w:szCs w:val="20"/>
              </w:rPr>
              <w:t xml:space="preserve"> établissem</w:t>
            </w:r>
            <w:r w:rsidR="004A3A16" w:rsidRPr="00920887">
              <w:rPr>
                <w:rFonts w:ascii="Arial" w:hAnsi="Arial" w:cs="Arial"/>
                <w:bCs/>
                <w:sz w:val="20"/>
                <w:szCs w:val="20"/>
              </w:rPr>
              <w:t>ents scolaires</w:t>
            </w:r>
            <w:r w:rsidR="00653341" w:rsidRPr="00920887">
              <w:rPr>
                <w:rFonts w:ascii="Arial" w:hAnsi="Arial" w:cs="Arial"/>
                <w:bCs/>
                <w:sz w:val="20"/>
                <w:szCs w:val="20"/>
              </w:rPr>
              <w:t>…</w:t>
            </w:r>
          </w:p>
          <w:p w14:paraId="21960192" w14:textId="77777777" w:rsidR="00E4009E" w:rsidRDefault="00E4009E" w:rsidP="00804D46">
            <w:pPr>
              <w:rPr>
                <w:rFonts w:ascii="Arial" w:hAnsi="Arial" w:cs="Arial"/>
                <w:b/>
                <w:bCs/>
                <w:sz w:val="20"/>
                <w:szCs w:val="20"/>
              </w:rPr>
            </w:pPr>
          </w:p>
          <w:p w14:paraId="12C703F3" w14:textId="77777777" w:rsidR="00E4009E" w:rsidRDefault="00E4009E" w:rsidP="00804D46">
            <w:pPr>
              <w:rPr>
                <w:rFonts w:ascii="Arial" w:hAnsi="Arial" w:cs="Arial"/>
                <w:bCs/>
                <w:sz w:val="20"/>
                <w:szCs w:val="20"/>
              </w:rPr>
            </w:pPr>
            <w:r>
              <w:rPr>
                <w:rFonts w:ascii="Arial" w:hAnsi="Arial" w:cs="Arial"/>
                <w:b/>
                <w:bCs/>
                <w:sz w:val="20"/>
                <w:szCs w:val="20"/>
              </w:rPr>
              <w:t>Création</w:t>
            </w:r>
            <w:r w:rsidRPr="006106D8">
              <w:rPr>
                <w:rFonts w:ascii="Arial" w:hAnsi="Arial" w:cs="Arial"/>
                <w:b/>
                <w:bCs/>
                <w:sz w:val="20"/>
                <w:szCs w:val="20"/>
              </w:rPr>
              <w:t xml:space="preserve"> d</w:t>
            </w:r>
            <w:r>
              <w:rPr>
                <w:rFonts w:ascii="Arial" w:hAnsi="Arial" w:cs="Arial"/>
                <w:b/>
                <w:bCs/>
                <w:sz w:val="20"/>
                <w:szCs w:val="20"/>
              </w:rPr>
              <w:t>u département des missions nationales</w:t>
            </w:r>
            <w:r w:rsidRPr="006106D8">
              <w:rPr>
                <w:rFonts w:ascii="Arial" w:hAnsi="Arial" w:cs="Arial"/>
                <w:b/>
                <w:bCs/>
                <w:sz w:val="20"/>
                <w:szCs w:val="20"/>
              </w:rPr>
              <w:t xml:space="preserve"> </w:t>
            </w:r>
            <w:r>
              <w:rPr>
                <w:rFonts w:ascii="Arial" w:hAnsi="Arial" w:cs="Arial"/>
                <w:b/>
                <w:bCs/>
                <w:sz w:val="20"/>
                <w:szCs w:val="20"/>
              </w:rPr>
              <w:t>au 1er septembre 2022</w:t>
            </w:r>
          </w:p>
          <w:p w14:paraId="77EF46CF" w14:textId="77777777" w:rsidR="00E4009E" w:rsidRDefault="00E4009E" w:rsidP="00804D46">
            <w:pPr>
              <w:rPr>
                <w:rFonts w:ascii="Arial" w:hAnsi="Arial" w:cs="Arial"/>
                <w:bCs/>
                <w:sz w:val="20"/>
                <w:szCs w:val="20"/>
              </w:rPr>
            </w:pPr>
          </w:p>
          <w:p w14:paraId="2BFB96BD" w14:textId="17381504" w:rsidR="00AE1213" w:rsidRPr="00C958B7" w:rsidRDefault="00AE1213" w:rsidP="00AE1213">
            <w:pPr>
              <w:jc w:val="both"/>
              <w:rPr>
                <w:rFonts w:ascii="Arial" w:hAnsi="Arial" w:cs="Arial"/>
                <w:sz w:val="20"/>
                <w:szCs w:val="20"/>
              </w:rPr>
            </w:pPr>
            <w:r>
              <w:rPr>
                <w:rFonts w:ascii="Arial" w:hAnsi="Arial" w:cs="Arial"/>
                <w:sz w:val="20"/>
                <w:szCs w:val="20"/>
              </w:rPr>
              <w:t>La DSI interacadémique porte également une mission nationale (le département des projets et produits nationaux : DP²N) dont le pilotage fonctionnel relève de la Direction du Numérique pour l’Éducation (DNE). Le pilotage de ce département s’est structuré autour du responsable et de 4 adjoints en charge respectivement du suivi des sujets sur le périmètre DNE-SN2, DNE-SN3, DNE-SOCLE2 et DNE-SOCLE3. Les différents projets nationaux sont répartis de la façon suivante :</w:t>
            </w:r>
          </w:p>
          <w:p w14:paraId="6DD2A2DB" w14:textId="77777777" w:rsidR="00AE1213" w:rsidRPr="00C958B7" w:rsidRDefault="00AE1213" w:rsidP="00AE1213">
            <w:pPr>
              <w:pStyle w:val="Default"/>
              <w:rPr>
                <w:rFonts w:ascii="Arial" w:hAnsi="Arial"/>
                <w:sz w:val="20"/>
                <w:szCs w:val="20"/>
              </w:rPr>
            </w:pPr>
          </w:p>
          <w:p w14:paraId="44BE8F5D" w14:textId="77777777" w:rsidR="00AE1213" w:rsidRPr="00C958B7" w:rsidRDefault="00AE1213" w:rsidP="00AE1213">
            <w:pPr>
              <w:jc w:val="both"/>
              <w:rPr>
                <w:rFonts w:ascii="Arial" w:hAnsi="Arial" w:cs="Arial"/>
                <w:sz w:val="20"/>
                <w:szCs w:val="20"/>
              </w:rPr>
            </w:pPr>
            <w:r>
              <w:rPr>
                <w:rFonts w:ascii="Arial" w:hAnsi="Arial" w:cs="Arial"/>
                <w:sz w:val="20"/>
                <w:szCs w:val="20"/>
              </w:rPr>
              <w:t>Sous pilotage DNE-SN2 (</w:t>
            </w:r>
            <w:r w:rsidRPr="00C958B7">
              <w:rPr>
                <w:rFonts w:ascii="Arial" w:hAnsi="Arial" w:cs="Arial"/>
                <w:color w:val="000000"/>
                <w:sz w:val="20"/>
                <w:szCs w:val="21"/>
              </w:rPr>
              <w:t>Bureau des systèmes d’information de la scolarité</w:t>
            </w:r>
            <w:r>
              <w:rPr>
                <w:rFonts w:ascii="Arial" w:hAnsi="Arial" w:cs="Arial"/>
                <w:sz w:val="20"/>
                <w:szCs w:val="20"/>
              </w:rPr>
              <w:t>), pour :</w:t>
            </w:r>
          </w:p>
          <w:p w14:paraId="5D8EBA86" w14:textId="77777777" w:rsidR="00AE1213" w:rsidRPr="00C958B7" w:rsidRDefault="00AE1213" w:rsidP="00AE1213">
            <w:pPr>
              <w:jc w:val="both"/>
              <w:rPr>
                <w:rFonts w:ascii="Arial" w:hAnsi="Arial" w:cs="Arial"/>
                <w:sz w:val="20"/>
                <w:szCs w:val="20"/>
              </w:rPr>
            </w:pPr>
            <w:r>
              <w:rPr>
                <w:rFonts w:ascii="Arial" w:hAnsi="Arial" w:cs="Arial"/>
                <w:sz w:val="20"/>
                <w:szCs w:val="20"/>
              </w:rPr>
              <w:t>- Les projets sur le domaine de l’obligation de formation et du décrochage scolaire : DSOF SI interne et DSOF SI communautaire</w:t>
            </w:r>
          </w:p>
          <w:p w14:paraId="47969B6B" w14:textId="77777777" w:rsidR="00AE1213" w:rsidRPr="00C958B7" w:rsidRDefault="00AE1213" w:rsidP="00AE1213">
            <w:pPr>
              <w:jc w:val="both"/>
              <w:rPr>
                <w:rFonts w:ascii="Arial" w:hAnsi="Arial" w:cs="Arial"/>
                <w:sz w:val="20"/>
                <w:szCs w:val="20"/>
              </w:rPr>
            </w:pPr>
          </w:p>
          <w:p w14:paraId="77D5318F" w14:textId="77777777" w:rsidR="00AE1213" w:rsidRPr="00C958B7" w:rsidRDefault="00AE1213" w:rsidP="00AE1213">
            <w:pPr>
              <w:jc w:val="both"/>
              <w:rPr>
                <w:rFonts w:ascii="Arial" w:hAnsi="Arial" w:cs="Arial"/>
                <w:sz w:val="20"/>
                <w:szCs w:val="20"/>
              </w:rPr>
            </w:pPr>
            <w:r>
              <w:rPr>
                <w:rFonts w:ascii="Arial" w:hAnsi="Arial" w:cs="Arial"/>
                <w:sz w:val="20"/>
                <w:szCs w:val="20"/>
              </w:rPr>
              <w:t>Sous pilotage DNE-SN3 (Bureau des systèmes d’information de gestion et du décisionnel), pour :</w:t>
            </w:r>
          </w:p>
          <w:p w14:paraId="48DB250C" w14:textId="77777777" w:rsidR="00AE1213" w:rsidRPr="00C958B7" w:rsidRDefault="00AE1213" w:rsidP="00AE1213">
            <w:pPr>
              <w:jc w:val="both"/>
              <w:rPr>
                <w:rFonts w:ascii="Arial" w:hAnsi="Arial" w:cs="Arial"/>
                <w:sz w:val="20"/>
                <w:szCs w:val="20"/>
              </w:rPr>
            </w:pPr>
            <w:r>
              <w:rPr>
                <w:rFonts w:ascii="Arial" w:hAnsi="Arial" w:cs="Arial"/>
                <w:sz w:val="20"/>
                <w:szCs w:val="20"/>
              </w:rPr>
              <w:t>- Les projets systèmes d’échange : OMOGEN-Fichier, OMOGEN-API, OMOGEN-</w:t>
            </w:r>
            <w:proofErr w:type="spellStart"/>
            <w:r>
              <w:rPr>
                <w:rFonts w:ascii="Arial" w:hAnsi="Arial" w:cs="Arial"/>
                <w:sz w:val="20"/>
                <w:szCs w:val="20"/>
              </w:rPr>
              <w:t>Pesit</w:t>
            </w:r>
            <w:proofErr w:type="spellEnd"/>
            <w:r>
              <w:rPr>
                <w:rFonts w:ascii="Arial" w:hAnsi="Arial" w:cs="Arial"/>
                <w:sz w:val="20"/>
                <w:szCs w:val="20"/>
              </w:rPr>
              <w:t>, NETSYNC</w:t>
            </w:r>
          </w:p>
          <w:p w14:paraId="1A291EFE" w14:textId="77777777" w:rsidR="00AE1213" w:rsidRPr="00C958B7" w:rsidRDefault="00AE1213" w:rsidP="00AE1213">
            <w:pPr>
              <w:rPr>
                <w:rFonts w:ascii="Arial" w:hAnsi="Arial" w:cs="Arial"/>
                <w:sz w:val="20"/>
                <w:szCs w:val="20"/>
              </w:rPr>
            </w:pPr>
            <w:r>
              <w:rPr>
                <w:rFonts w:ascii="Arial" w:hAnsi="Arial" w:cs="Arial"/>
                <w:sz w:val="20"/>
                <w:szCs w:val="20"/>
              </w:rPr>
              <w:t>- Les projets du domaine SIFM : ANAGRAM, SAXO, SIRAD, SYROCCO</w:t>
            </w:r>
          </w:p>
          <w:p w14:paraId="3696C3C0" w14:textId="77777777" w:rsidR="00AE1213" w:rsidRPr="00C958B7" w:rsidRDefault="00AE1213" w:rsidP="00AE1213">
            <w:pPr>
              <w:rPr>
                <w:rFonts w:ascii="Arial" w:hAnsi="Arial" w:cs="Arial"/>
                <w:sz w:val="20"/>
                <w:szCs w:val="20"/>
              </w:rPr>
            </w:pPr>
            <w:r>
              <w:rPr>
                <w:rFonts w:ascii="Arial" w:hAnsi="Arial" w:cs="Arial"/>
                <w:sz w:val="20"/>
                <w:szCs w:val="20"/>
              </w:rPr>
              <w:t xml:space="preserve">- Les projets « restitution de données de pilotage » : SI-Performances, </w:t>
            </w:r>
            <w:proofErr w:type="spellStart"/>
            <w:r>
              <w:rPr>
                <w:rFonts w:ascii="Arial" w:hAnsi="Arial" w:cs="Arial"/>
                <w:sz w:val="20"/>
                <w:szCs w:val="20"/>
              </w:rPr>
              <w:t>SuPeRH</w:t>
            </w:r>
            <w:proofErr w:type="spellEnd"/>
            <w:r>
              <w:rPr>
                <w:rFonts w:ascii="Arial" w:hAnsi="Arial" w:cs="Arial"/>
                <w:sz w:val="20"/>
                <w:szCs w:val="20"/>
              </w:rPr>
              <w:t xml:space="preserve"> et RCD</w:t>
            </w:r>
          </w:p>
          <w:p w14:paraId="50E06F8C" w14:textId="77777777" w:rsidR="00AE1213" w:rsidRPr="00C958B7" w:rsidRDefault="00AE1213" w:rsidP="00AE1213">
            <w:pPr>
              <w:rPr>
                <w:rFonts w:ascii="Arial" w:hAnsi="Arial" w:cs="Arial"/>
                <w:sz w:val="20"/>
                <w:szCs w:val="20"/>
              </w:rPr>
            </w:pPr>
          </w:p>
          <w:p w14:paraId="4D241CAF" w14:textId="77777777" w:rsidR="00AE1213" w:rsidRPr="00C958B7" w:rsidRDefault="00AE1213" w:rsidP="00AE1213">
            <w:pPr>
              <w:jc w:val="both"/>
              <w:rPr>
                <w:rFonts w:ascii="Arial" w:hAnsi="Arial" w:cs="Arial"/>
                <w:sz w:val="20"/>
                <w:szCs w:val="20"/>
              </w:rPr>
            </w:pPr>
            <w:r>
              <w:rPr>
                <w:rFonts w:ascii="Arial" w:hAnsi="Arial" w:cs="Arial"/>
                <w:sz w:val="20"/>
                <w:szCs w:val="20"/>
              </w:rPr>
              <w:t>Sous pilotage DNE-SOCLE2 (</w:t>
            </w:r>
            <w:r>
              <w:rPr>
                <w:rFonts w:ascii="Arial" w:hAnsi="Arial" w:cs="Arial"/>
                <w:bCs/>
                <w:sz w:val="20"/>
                <w:szCs w:val="20"/>
              </w:rPr>
              <w:t>Bureau de l’ingénierie des services d’infrastructure</w:t>
            </w:r>
            <w:r>
              <w:rPr>
                <w:rFonts w:ascii="Arial" w:hAnsi="Arial" w:cs="Arial"/>
                <w:sz w:val="20"/>
                <w:szCs w:val="20"/>
              </w:rPr>
              <w:t>), pour :</w:t>
            </w:r>
          </w:p>
          <w:p w14:paraId="7D6D42B5" w14:textId="77777777" w:rsidR="00AE1213" w:rsidRPr="00C958B7" w:rsidRDefault="00AE1213" w:rsidP="00AE1213">
            <w:pPr>
              <w:rPr>
                <w:rFonts w:ascii="Arial" w:hAnsi="Arial" w:cs="Arial"/>
                <w:sz w:val="20"/>
                <w:szCs w:val="20"/>
              </w:rPr>
            </w:pPr>
            <w:r>
              <w:rPr>
                <w:rFonts w:ascii="Arial" w:hAnsi="Arial" w:cs="Arial"/>
                <w:sz w:val="20"/>
                <w:szCs w:val="20"/>
              </w:rPr>
              <w:t>- Les projets EOLE 2 et EOLE 3 du Pôle de Compétence Logiciels Libres</w:t>
            </w:r>
          </w:p>
          <w:p w14:paraId="63A5117D" w14:textId="77777777" w:rsidR="00AE1213" w:rsidRPr="00C958B7" w:rsidRDefault="00AE1213" w:rsidP="00AE1213">
            <w:pPr>
              <w:rPr>
                <w:rFonts w:ascii="Arial" w:hAnsi="Arial" w:cs="Arial"/>
                <w:sz w:val="20"/>
                <w:szCs w:val="20"/>
              </w:rPr>
            </w:pPr>
          </w:p>
          <w:p w14:paraId="4E9CCC70" w14:textId="77777777" w:rsidR="00AE1213" w:rsidRPr="00C958B7" w:rsidRDefault="00AE1213" w:rsidP="00AE1213">
            <w:pPr>
              <w:jc w:val="both"/>
              <w:rPr>
                <w:rFonts w:ascii="Arial" w:hAnsi="Arial" w:cs="Arial"/>
                <w:sz w:val="20"/>
                <w:szCs w:val="20"/>
              </w:rPr>
            </w:pPr>
            <w:r>
              <w:rPr>
                <w:rFonts w:ascii="Arial" w:hAnsi="Arial" w:cs="Arial"/>
                <w:sz w:val="20"/>
                <w:szCs w:val="20"/>
              </w:rPr>
              <w:t>Sous pilotage DNE-SOCLE3 (Bureau de la production et du support des services), pour :</w:t>
            </w:r>
          </w:p>
          <w:p w14:paraId="705BD155" w14:textId="77777777" w:rsidR="00AE1213" w:rsidRDefault="00AE1213" w:rsidP="00AE1213">
            <w:pPr>
              <w:jc w:val="both"/>
              <w:rPr>
                <w:rFonts w:ascii="Arial" w:hAnsi="Arial" w:cs="Arial"/>
                <w:sz w:val="20"/>
                <w:szCs w:val="20"/>
              </w:rPr>
            </w:pPr>
            <w:r>
              <w:rPr>
                <w:rFonts w:ascii="Arial" w:hAnsi="Arial" w:cs="Arial"/>
                <w:sz w:val="20"/>
                <w:szCs w:val="20"/>
              </w:rPr>
              <w:t>- L’exploitation des Systèmes d’Echange dont OMOGEN fichier/API et CFT</w:t>
            </w:r>
          </w:p>
          <w:p w14:paraId="0D7A9242" w14:textId="77777777" w:rsidR="00AE1213" w:rsidRDefault="00AE1213" w:rsidP="00AE1213">
            <w:pPr>
              <w:jc w:val="both"/>
              <w:rPr>
                <w:rFonts w:ascii="Arial" w:hAnsi="Arial" w:cs="Arial"/>
                <w:sz w:val="20"/>
                <w:szCs w:val="20"/>
              </w:rPr>
            </w:pPr>
            <w:r>
              <w:rPr>
                <w:rFonts w:ascii="Arial" w:hAnsi="Arial" w:cs="Arial"/>
                <w:sz w:val="20"/>
                <w:szCs w:val="20"/>
              </w:rPr>
              <w:t>- L’exploitation de SI du périmètre « restitution de données de pilotage » issu de SN3</w:t>
            </w:r>
          </w:p>
          <w:p w14:paraId="3249A281" w14:textId="77777777" w:rsidR="00AE1213" w:rsidRDefault="00AE1213" w:rsidP="00AE1213">
            <w:pPr>
              <w:jc w:val="both"/>
              <w:rPr>
                <w:rFonts w:ascii="Arial" w:hAnsi="Arial" w:cs="Arial"/>
                <w:sz w:val="20"/>
                <w:szCs w:val="20"/>
              </w:rPr>
            </w:pPr>
            <w:r>
              <w:rPr>
                <w:rFonts w:ascii="Arial" w:hAnsi="Arial" w:cs="Arial"/>
                <w:sz w:val="20"/>
                <w:szCs w:val="20"/>
              </w:rPr>
              <w:t>- L’exploitation de SI Scolarité, Santé, Social (DSOF, SYSCA, SYGNE, SNA, Scolarité Services, LPI, Homologation EFE …)</w:t>
            </w:r>
          </w:p>
          <w:p w14:paraId="4DEBEF00" w14:textId="77777777" w:rsidR="00AE1213" w:rsidRDefault="00AE1213" w:rsidP="00AE1213">
            <w:pPr>
              <w:jc w:val="both"/>
              <w:rPr>
                <w:rFonts w:ascii="Arial" w:hAnsi="Arial" w:cs="Arial"/>
                <w:sz w:val="20"/>
                <w:szCs w:val="20"/>
              </w:rPr>
            </w:pPr>
            <w:r>
              <w:rPr>
                <w:rFonts w:ascii="Arial" w:hAnsi="Arial" w:cs="Arial"/>
                <w:sz w:val="20"/>
                <w:szCs w:val="20"/>
              </w:rPr>
              <w:t>- L’exploitation de SI d’autres domaines (SCB2F, COLIBRIS)</w:t>
            </w:r>
          </w:p>
          <w:p w14:paraId="0DEAF50E" w14:textId="5156BCC9" w:rsidR="00AE1213" w:rsidRDefault="00AE1213" w:rsidP="004F2854">
            <w:pPr>
              <w:jc w:val="both"/>
              <w:rPr>
                <w:rFonts w:ascii="Arial" w:hAnsi="Arial" w:cs="Arial"/>
                <w:sz w:val="20"/>
                <w:szCs w:val="20"/>
              </w:rPr>
            </w:pPr>
          </w:p>
          <w:p w14:paraId="474F502F" w14:textId="1B977845" w:rsidR="00D61B3E" w:rsidRDefault="001830CE" w:rsidP="004F2854">
            <w:pPr>
              <w:jc w:val="both"/>
              <w:rPr>
                <w:rFonts w:ascii="Arial" w:hAnsi="Arial" w:cs="Arial"/>
                <w:sz w:val="20"/>
                <w:szCs w:val="20"/>
              </w:rPr>
            </w:pPr>
            <w:r>
              <w:rPr>
                <w:rFonts w:ascii="Arial" w:hAnsi="Arial" w:cs="Arial"/>
                <w:sz w:val="20"/>
                <w:szCs w:val="20"/>
              </w:rPr>
              <w:t xml:space="preserve">Cette fiche de poste décrit les missions du poste d’adjoint chargé des sujets </w:t>
            </w:r>
            <w:r w:rsidR="00C54F3C">
              <w:rPr>
                <w:rFonts w:ascii="Arial" w:hAnsi="Arial" w:cs="Arial"/>
                <w:sz w:val="20"/>
                <w:szCs w:val="20"/>
              </w:rPr>
              <w:t>SOCLE</w:t>
            </w:r>
            <w:r w:rsidR="004550EE">
              <w:rPr>
                <w:rFonts w:ascii="Arial" w:hAnsi="Arial" w:cs="Arial"/>
                <w:sz w:val="20"/>
                <w:szCs w:val="20"/>
              </w:rPr>
              <w:t>3 (</w:t>
            </w:r>
            <w:r w:rsidR="004550EE" w:rsidRPr="00000E24">
              <w:rPr>
                <w:rFonts w:ascii="Arial" w:hAnsi="Arial" w:cs="Arial"/>
                <w:sz w:val="20"/>
                <w:szCs w:val="20"/>
              </w:rPr>
              <w:t>Bureau de la production et du support des services</w:t>
            </w:r>
            <w:r w:rsidR="004550EE">
              <w:rPr>
                <w:rFonts w:ascii="Arial" w:hAnsi="Arial" w:cs="Arial"/>
                <w:sz w:val="20"/>
                <w:szCs w:val="20"/>
              </w:rPr>
              <w:t>)</w:t>
            </w:r>
            <w:r>
              <w:rPr>
                <w:rFonts w:ascii="Arial" w:hAnsi="Arial" w:cs="Arial"/>
                <w:sz w:val="20"/>
                <w:szCs w:val="20"/>
              </w:rPr>
              <w:t>.</w:t>
            </w:r>
            <w:r w:rsidR="004F1E03">
              <w:rPr>
                <w:rFonts w:ascii="Arial" w:hAnsi="Arial" w:cs="Arial"/>
                <w:sz w:val="20"/>
                <w:szCs w:val="20"/>
              </w:rPr>
              <w:t xml:space="preserve"> </w:t>
            </w:r>
            <w:r w:rsidR="00AE1213">
              <w:rPr>
                <w:rFonts w:ascii="Arial" w:hAnsi="Arial" w:cs="Arial"/>
                <w:sz w:val="20"/>
                <w:szCs w:val="20"/>
              </w:rPr>
              <w:t>Les sujets SOCLE 3 sont répartis sur 2 équipes qui composent le « pôle production » :</w:t>
            </w:r>
          </w:p>
          <w:p w14:paraId="1DA63871" w14:textId="0CD01847" w:rsidR="00AE1213" w:rsidRDefault="00AE1213" w:rsidP="004F2854">
            <w:pPr>
              <w:jc w:val="both"/>
              <w:rPr>
                <w:rFonts w:ascii="Arial" w:hAnsi="Arial" w:cs="Arial"/>
                <w:sz w:val="20"/>
                <w:szCs w:val="20"/>
              </w:rPr>
            </w:pPr>
          </w:p>
          <w:p w14:paraId="26400B60" w14:textId="6DB5FBF5" w:rsidR="00AE1213" w:rsidRPr="00F420BE" w:rsidRDefault="00AE1213" w:rsidP="00F420BE">
            <w:pPr>
              <w:pStyle w:val="Paragraphedeliste"/>
              <w:numPr>
                <w:ilvl w:val="0"/>
                <w:numId w:val="15"/>
              </w:numPr>
              <w:jc w:val="both"/>
              <w:rPr>
                <w:rFonts w:ascii="Arial" w:hAnsi="Arial" w:cs="Arial"/>
                <w:sz w:val="20"/>
                <w:szCs w:val="20"/>
              </w:rPr>
            </w:pPr>
            <w:r w:rsidRPr="00F420BE">
              <w:rPr>
                <w:rFonts w:ascii="Arial" w:hAnsi="Arial" w:cs="Arial"/>
                <w:sz w:val="20"/>
                <w:szCs w:val="20"/>
              </w:rPr>
              <w:t>L’équipe du Centre de Responsabilité Technique Echanges (CRT échanges de données) dont les missions sont</w:t>
            </w:r>
            <w:r w:rsidR="00F420BE">
              <w:rPr>
                <w:rFonts w:ascii="Arial" w:hAnsi="Arial" w:cs="Arial"/>
                <w:sz w:val="20"/>
                <w:szCs w:val="20"/>
              </w:rPr>
              <w:t> :</w:t>
            </w:r>
          </w:p>
          <w:p w14:paraId="35544930" w14:textId="59E39938" w:rsidR="004550EE" w:rsidRPr="00F420BE" w:rsidRDefault="004550EE" w:rsidP="00F420BE">
            <w:pPr>
              <w:pStyle w:val="Paragraphedeliste"/>
              <w:numPr>
                <w:ilvl w:val="1"/>
                <w:numId w:val="15"/>
              </w:numPr>
              <w:rPr>
                <w:rFonts w:ascii="Arial" w:hAnsi="Arial" w:cs="Arial"/>
                <w:sz w:val="20"/>
                <w:szCs w:val="20"/>
              </w:rPr>
            </w:pPr>
            <w:r w:rsidRPr="00F420BE">
              <w:rPr>
                <w:rFonts w:ascii="Arial" w:hAnsi="Arial" w:cs="Arial"/>
                <w:sz w:val="20"/>
                <w:szCs w:val="20"/>
              </w:rPr>
              <w:t xml:space="preserve">L’exploitation des Systèmes d’Echange dont OMOGEN fichier/API et CFT </w:t>
            </w:r>
          </w:p>
          <w:p w14:paraId="3B99D918" w14:textId="1E8B2781" w:rsidR="00AE1213" w:rsidRPr="00F420BE" w:rsidRDefault="00AE1213" w:rsidP="00F420BE">
            <w:pPr>
              <w:pStyle w:val="Paragraphedeliste"/>
              <w:numPr>
                <w:ilvl w:val="1"/>
                <w:numId w:val="15"/>
              </w:numPr>
              <w:rPr>
                <w:rFonts w:ascii="Arial" w:hAnsi="Arial" w:cs="Arial"/>
                <w:sz w:val="20"/>
                <w:szCs w:val="20"/>
              </w:rPr>
            </w:pPr>
            <w:r w:rsidRPr="00F420BE">
              <w:rPr>
                <w:rFonts w:ascii="Arial" w:hAnsi="Arial" w:cs="Arial"/>
                <w:sz w:val="20"/>
                <w:szCs w:val="20"/>
              </w:rPr>
              <w:t>Le support aux exploitants SE (SEM) et aux équipe projets (Cloé, assistance technique…)</w:t>
            </w:r>
          </w:p>
          <w:p w14:paraId="03BD32C8" w14:textId="77777777" w:rsidR="00AE1213" w:rsidRDefault="00AE1213" w:rsidP="00640AB4">
            <w:pPr>
              <w:pStyle w:val="Paragraphedeliste"/>
              <w:numPr>
                <w:ilvl w:val="1"/>
                <w:numId w:val="15"/>
              </w:numPr>
              <w:jc w:val="both"/>
              <w:rPr>
                <w:rFonts w:ascii="Arial" w:hAnsi="Arial" w:cs="Arial"/>
                <w:sz w:val="20"/>
                <w:szCs w:val="20"/>
              </w:rPr>
            </w:pPr>
            <w:r w:rsidRPr="00F420BE">
              <w:rPr>
                <w:rFonts w:ascii="Arial" w:hAnsi="Arial" w:cs="Arial"/>
                <w:sz w:val="20"/>
                <w:szCs w:val="20"/>
              </w:rPr>
              <w:t>L’exploitation des projets SN3 confiés à l’équipe</w:t>
            </w:r>
          </w:p>
          <w:p w14:paraId="626DDAA0" w14:textId="39CA50F3" w:rsidR="00AE1213" w:rsidRPr="00AE1213" w:rsidRDefault="00AE1213" w:rsidP="00F420BE">
            <w:pPr>
              <w:pStyle w:val="Paragraphedeliste"/>
              <w:numPr>
                <w:ilvl w:val="1"/>
                <w:numId w:val="15"/>
              </w:numPr>
              <w:jc w:val="both"/>
              <w:rPr>
                <w:rFonts w:ascii="Arial" w:hAnsi="Arial" w:cs="Arial"/>
                <w:sz w:val="20"/>
                <w:szCs w:val="20"/>
              </w:rPr>
            </w:pPr>
            <w:r w:rsidRPr="00AE1213">
              <w:rPr>
                <w:rFonts w:ascii="Arial" w:hAnsi="Arial" w:cs="Arial"/>
                <w:sz w:val="20"/>
                <w:szCs w:val="20"/>
              </w:rPr>
              <w:t>L’ingénierie et veille technologique sur les échanges</w:t>
            </w:r>
          </w:p>
          <w:p w14:paraId="0A866F70" w14:textId="77777777" w:rsidR="00AE1213" w:rsidRPr="00F420BE" w:rsidRDefault="00AE1213" w:rsidP="00F420BE">
            <w:pPr>
              <w:rPr>
                <w:rFonts w:ascii="Arial" w:hAnsi="Arial" w:cs="Arial"/>
                <w:sz w:val="20"/>
                <w:szCs w:val="20"/>
              </w:rPr>
            </w:pPr>
          </w:p>
          <w:p w14:paraId="0D271942" w14:textId="0B79DA3B" w:rsidR="00AE1213" w:rsidRDefault="00AE1213" w:rsidP="00A45360">
            <w:pPr>
              <w:pStyle w:val="Paragraphedeliste"/>
              <w:numPr>
                <w:ilvl w:val="0"/>
                <w:numId w:val="15"/>
              </w:numPr>
              <w:jc w:val="both"/>
              <w:rPr>
                <w:rFonts w:ascii="Arial" w:hAnsi="Arial" w:cs="Arial"/>
                <w:sz w:val="20"/>
                <w:szCs w:val="20"/>
              </w:rPr>
            </w:pPr>
            <w:r w:rsidRPr="00AE1213">
              <w:rPr>
                <w:rFonts w:ascii="Arial" w:hAnsi="Arial" w:cs="Arial"/>
                <w:sz w:val="20"/>
                <w:szCs w:val="20"/>
              </w:rPr>
              <w:t xml:space="preserve">L’équipe du Centre d’exploitation et de Services Scolarité santé sociale </w:t>
            </w:r>
            <w:r>
              <w:rPr>
                <w:rFonts w:ascii="Arial" w:hAnsi="Arial" w:cs="Arial"/>
                <w:sz w:val="20"/>
                <w:szCs w:val="20"/>
              </w:rPr>
              <w:t xml:space="preserve">(CES) </w:t>
            </w:r>
            <w:r w:rsidRPr="00AE1213">
              <w:rPr>
                <w:rFonts w:ascii="Arial" w:hAnsi="Arial" w:cs="Arial"/>
                <w:sz w:val="20"/>
                <w:szCs w:val="20"/>
              </w:rPr>
              <w:t>en charge de :</w:t>
            </w:r>
          </w:p>
          <w:p w14:paraId="750AAADD" w14:textId="5CB5B797" w:rsidR="00AE1213" w:rsidRDefault="004550EE" w:rsidP="00F420BE">
            <w:pPr>
              <w:pStyle w:val="Paragraphedeliste"/>
              <w:numPr>
                <w:ilvl w:val="1"/>
                <w:numId w:val="15"/>
              </w:numPr>
              <w:rPr>
                <w:rFonts w:ascii="Arial" w:hAnsi="Arial" w:cs="Arial"/>
                <w:sz w:val="20"/>
                <w:szCs w:val="20"/>
              </w:rPr>
            </w:pPr>
            <w:r w:rsidRPr="00AE1213">
              <w:rPr>
                <w:rFonts w:ascii="Arial" w:hAnsi="Arial" w:cs="Arial"/>
                <w:sz w:val="20"/>
                <w:szCs w:val="20"/>
              </w:rPr>
              <w:t>L’exploitation des SI (DSOF, SYSCA, SYGNE</w:t>
            </w:r>
            <w:r w:rsidR="008550E7" w:rsidRPr="00AE1213">
              <w:rPr>
                <w:rFonts w:ascii="Arial" w:hAnsi="Arial" w:cs="Arial"/>
                <w:sz w:val="20"/>
                <w:szCs w:val="20"/>
              </w:rPr>
              <w:t xml:space="preserve">, </w:t>
            </w:r>
            <w:proofErr w:type="spellStart"/>
            <w:r w:rsidR="008550E7" w:rsidRPr="00AE1213">
              <w:rPr>
                <w:rFonts w:ascii="Arial" w:hAnsi="Arial" w:cs="Arial"/>
                <w:sz w:val="20"/>
                <w:szCs w:val="20"/>
              </w:rPr>
              <w:t>Eduservices</w:t>
            </w:r>
            <w:proofErr w:type="spellEnd"/>
            <w:r w:rsidR="008550E7" w:rsidRPr="00AE1213">
              <w:rPr>
                <w:rFonts w:ascii="Arial" w:hAnsi="Arial" w:cs="Arial"/>
                <w:sz w:val="20"/>
                <w:szCs w:val="20"/>
              </w:rPr>
              <w:t>, TS affectation, Colibris …)</w:t>
            </w:r>
          </w:p>
          <w:p w14:paraId="7B4A6301" w14:textId="364D8694" w:rsidR="008550E7" w:rsidRPr="00AE1213" w:rsidRDefault="008550E7" w:rsidP="00F420BE">
            <w:pPr>
              <w:pStyle w:val="Paragraphedeliste"/>
              <w:numPr>
                <w:ilvl w:val="1"/>
                <w:numId w:val="15"/>
              </w:numPr>
              <w:rPr>
                <w:rFonts w:ascii="Arial" w:hAnsi="Arial" w:cs="Arial"/>
                <w:sz w:val="20"/>
                <w:szCs w:val="20"/>
              </w:rPr>
            </w:pPr>
            <w:r w:rsidRPr="00AE1213">
              <w:rPr>
                <w:rFonts w:ascii="Arial" w:hAnsi="Arial" w:cs="Arial"/>
                <w:sz w:val="20"/>
                <w:szCs w:val="20"/>
              </w:rPr>
              <w:t>L’hébergement de la production SIEI / RIO</w:t>
            </w:r>
          </w:p>
          <w:p w14:paraId="4F77EF82" w14:textId="77777777" w:rsidR="00A2630F" w:rsidRPr="006106D8" w:rsidRDefault="00A2630F" w:rsidP="00F420BE">
            <w:pPr>
              <w:jc w:val="both"/>
              <w:rPr>
                <w:rFonts w:ascii="Arial" w:hAnsi="Arial" w:cs="Arial"/>
                <w:bCs/>
                <w:sz w:val="20"/>
                <w:szCs w:val="20"/>
              </w:rPr>
            </w:pPr>
          </w:p>
        </w:tc>
      </w:tr>
      <w:tr w:rsidR="000C6879" w:rsidRPr="006106D8" w14:paraId="1FED9624" w14:textId="77777777" w:rsidTr="00044B70">
        <w:trPr>
          <w:trHeight w:val="299"/>
        </w:trPr>
        <w:tc>
          <w:tcPr>
            <w:tcW w:w="9923" w:type="dxa"/>
            <w:shd w:val="clear" w:color="auto" w:fill="A6A6A6" w:themeFill="background1" w:themeFillShade="A6"/>
            <w:vAlign w:val="center"/>
          </w:tcPr>
          <w:p w14:paraId="07068373" w14:textId="77777777" w:rsidR="000C6879" w:rsidRPr="006106D8" w:rsidRDefault="0065010B" w:rsidP="00804D46">
            <w:pPr>
              <w:keepNext/>
              <w:jc w:val="center"/>
              <w:rPr>
                <w:rFonts w:ascii="Arial" w:hAnsi="Arial" w:cs="Arial"/>
                <w:b/>
                <w:bCs/>
                <w:sz w:val="20"/>
                <w:szCs w:val="20"/>
              </w:rPr>
            </w:pPr>
            <w:r w:rsidRPr="006106D8">
              <w:rPr>
                <w:rFonts w:ascii="Arial" w:hAnsi="Arial" w:cs="Arial"/>
                <w:b/>
                <w:bCs/>
                <w:sz w:val="20"/>
                <w:szCs w:val="20"/>
              </w:rPr>
              <w:lastRenderedPageBreak/>
              <w:t>Missions</w:t>
            </w:r>
          </w:p>
        </w:tc>
      </w:tr>
      <w:tr w:rsidR="0052625A" w:rsidRPr="006106D8" w14:paraId="5CD96C66" w14:textId="77777777" w:rsidTr="00044B70">
        <w:trPr>
          <w:trHeight w:val="299"/>
        </w:trPr>
        <w:tc>
          <w:tcPr>
            <w:tcW w:w="9923" w:type="dxa"/>
            <w:shd w:val="clear" w:color="auto" w:fill="FFFFFF" w:themeFill="background1"/>
            <w:vAlign w:val="center"/>
          </w:tcPr>
          <w:p w14:paraId="78A5A1DD" w14:textId="77777777" w:rsidR="007B013A" w:rsidRPr="006106D8" w:rsidRDefault="007B013A" w:rsidP="00804D46">
            <w:pPr>
              <w:pStyle w:val="Default"/>
              <w:rPr>
                <w:rFonts w:ascii="Arial" w:hAnsi="Arial" w:cs="Arial"/>
                <w:bCs/>
                <w:sz w:val="20"/>
                <w:szCs w:val="20"/>
              </w:rPr>
            </w:pPr>
          </w:p>
          <w:p w14:paraId="715DAAAF" w14:textId="396AE79C" w:rsidR="00237E70" w:rsidRDefault="00237E70" w:rsidP="00237E70">
            <w:pPr>
              <w:pStyle w:val="Default"/>
              <w:jc w:val="both"/>
              <w:rPr>
                <w:rFonts w:ascii="Arial" w:hAnsi="Arial" w:cs="Arial"/>
                <w:bCs/>
                <w:sz w:val="20"/>
                <w:szCs w:val="20"/>
              </w:rPr>
            </w:pPr>
            <w:r>
              <w:rPr>
                <w:rFonts w:ascii="Arial" w:hAnsi="Arial" w:cs="Arial"/>
                <w:bCs/>
                <w:sz w:val="20"/>
                <w:szCs w:val="20"/>
              </w:rPr>
              <w:t>S</w:t>
            </w:r>
            <w:r w:rsidRPr="006106D8">
              <w:rPr>
                <w:rFonts w:ascii="Arial" w:hAnsi="Arial" w:cs="Arial"/>
                <w:bCs/>
                <w:sz w:val="20"/>
                <w:szCs w:val="20"/>
              </w:rPr>
              <w:t xml:space="preserve">ous l’autorité hiérarchique </w:t>
            </w:r>
            <w:r>
              <w:rPr>
                <w:rFonts w:ascii="Arial" w:hAnsi="Arial" w:cs="Arial"/>
                <w:bCs/>
                <w:sz w:val="20"/>
                <w:szCs w:val="20"/>
              </w:rPr>
              <w:t>directe du responsable d’équipe et sous l’autorité fonctionnelle du bureau DNE-SOCLE3, membre de</w:t>
            </w:r>
            <w:r w:rsidRPr="006106D8">
              <w:rPr>
                <w:rFonts w:ascii="Arial" w:hAnsi="Arial" w:cs="Arial"/>
                <w:bCs/>
                <w:sz w:val="20"/>
                <w:szCs w:val="20"/>
              </w:rPr>
              <w:t xml:space="preserve"> l’équipe de direction </w:t>
            </w:r>
            <w:r>
              <w:rPr>
                <w:rFonts w:ascii="Arial" w:hAnsi="Arial" w:cs="Arial"/>
                <w:bCs/>
                <w:sz w:val="20"/>
                <w:szCs w:val="20"/>
              </w:rPr>
              <w:t xml:space="preserve">de la mission nationale composée du responsable et de </w:t>
            </w:r>
            <w:r w:rsidR="00AE1213">
              <w:rPr>
                <w:rFonts w:ascii="Arial" w:hAnsi="Arial" w:cs="Arial"/>
                <w:bCs/>
                <w:sz w:val="20"/>
                <w:szCs w:val="20"/>
              </w:rPr>
              <w:t xml:space="preserve">4 </w:t>
            </w:r>
            <w:r>
              <w:rPr>
                <w:rFonts w:ascii="Arial" w:hAnsi="Arial" w:cs="Arial"/>
                <w:bCs/>
                <w:sz w:val="20"/>
                <w:szCs w:val="20"/>
              </w:rPr>
              <w:t>adjoints,</w:t>
            </w:r>
            <w:r w:rsidRPr="006106D8">
              <w:rPr>
                <w:rFonts w:ascii="Arial" w:hAnsi="Arial" w:cs="Arial"/>
                <w:bCs/>
                <w:sz w:val="20"/>
                <w:szCs w:val="20"/>
              </w:rPr>
              <w:t xml:space="preserve"> </w:t>
            </w:r>
            <w:r>
              <w:rPr>
                <w:rFonts w:ascii="Arial" w:hAnsi="Arial" w:cs="Arial"/>
                <w:bCs/>
                <w:sz w:val="20"/>
                <w:szCs w:val="20"/>
              </w:rPr>
              <w:t>vous</w:t>
            </w:r>
            <w:r w:rsidRPr="006106D8">
              <w:rPr>
                <w:rFonts w:ascii="Arial" w:hAnsi="Arial" w:cs="Arial"/>
                <w:bCs/>
                <w:sz w:val="20"/>
                <w:szCs w:val="20"/>
              </w:rPr>
              <w:t xml:space="preserve"> </w:t>
            </w:r>
            <w:r>
              <w:rPr>
                <w:rFonts w:ascii="Arial" w:hAnsi="Arial" w:cs="Arial"/>
                <w:bCs/>
                <w:sz w:val="20"/>
                <w:szCs w:val="20"/>
              </w:rPr>
              <w:t>contribu</w:t>
            </w:r>
            <w:r w:rsidRPr="006106D8">
              <w:rPr>
                <w:rFonts w:ascii="Arial" w:hAnsi="Arial" w:cs="Arial"/>
                <w:bCs/>
                <w:sz w:val="20"/>
                <w:szCs w:val="20"/>
              </w:rPr>
              <w:t xml:space="preserve">ez </w:t>
            </w:r>
            <w:r>
              <w:rPr>
                <w:rFonts w:ascii="Arial" w:hAnsi="Arial" w:cs="Arial"/>
                <w:bCs/>
                <w:sz w:val="20"/>
                <w:szCs w:val="20"/>
              </w:rPr>
              <w:t xml:space="preserve">au pilotage opérationnel du service et à la définition de la stratégie. Sous la responsabilité du responsable des missions nationales, </w:t>
            </w:r>
            <w:r>
              <w:rPr>
                <w:rFonts w:ascii="Arial" w:hAnsi="Arial" w:cs="Arial"/>
                <w:b/>
                <w:bCs/>
                <w:sz w:val="20"/>
                <w:szCs w:val="20"/>
              </w:rPr>
              <w:t>v</w:t>
            </w:r>
            <w:r w:rsidRPr="00B342D1">
              <w:rPr>
                <w:rFonts w:ascii="Arial" w:hAnsi="Arial" w:cs="Arial"/>
                <w:b/>
                <w:bCs/>
                <w:sz w:val="20"/>
                <w:szCs w:val="20"/>
              </w:rPr>
              <w:t xml:space="preserve">ous êtes l’interlocuteur </w:t>
            </w:r>
            <w:r>
              <w:rPr>
                <w:rFonts w:ascii="Arial" w:hAnsi="Arial" w:cs="Arial"/>
                <w:b/>
                <w:bCs/>
                <w:sz w:val="20"/>
                <w:szCs w:val="20"/>
              </w:rPr>
              <w:t>privilégié</w:t>
            </w:r>
            <w:r w:rsidRPr="00B342D1">
              <w:rPr>
                <w:rFonts w:ascii="Arial" w:hAnsi="Arial" w:cs="Arial"/>
                <w:b/>
                <w:bCs/>
                <w:sz w:val="20"/>
                <w:szCs w:val="20"/>
              </w:rPr>
              <w:t xml:space="preserve"> du chef de bureau </w:t>
            </w:r>
            <w:r>
              <w:rPr>
                <w:rFonts w:ascii="Arial" w:hAnsi="Arial" w:cs="Arial"/>
                <w:b/>
                <w:bCs/>
                <w:sz w:val="20"/>
                <w:szCs w:val="20"/>
              </w:rPr>
              <w:t>SOCLE3</w:t>
            </w:r>
            <w:r w:rsidRPr="00B342D1">
              <w:rPr>
                <w:rFonts w:ascii="Arial" w:hAnsi="Arial" w:cs="Arial"/>
                <w:b/>
                <w:bCs/>
                <w:sz w:val="20"/>
                <w:szCs w:val="20"/>
              </w:rPr>
              <w:t>.</w:t>
            </w:r>
          </w:p>
          <w:p w14:paraId="75790DEE" w14:textId="77777777" w:rsidR="007B013A" w:rsidRPr="00CD5D3A" w:rsidRDefault="007B013A" w:rsidP="004F2854">
            <w:pPr>
              <w:pStyle w:val="Default"/>
              <w:jc w:val="both"/>
              <w:rPr>
                <w:rFonts w:ascii="Arial" w:hAnsi="Arial" w:cs="Arial"/>
                <w:bCs/>
                <w:i/>
                <w:sz w:val="20"/>
                <w:szCs w:val="20"/>
              </w:rPr>
            </w:pPr>
          </w:p>
          <w:p w14:paraId="40184ADD" w14:textId="77777777" w:rsidR="007B013A" w:rsidRPr="006106D8" w:rsidRDefault="007B013A" w:rsidP="004F2854">
            <w:pPr>
              <w:pStyle w:val="Default"/>
              <w:jc w:val="both"/>
              <w:rPr>
                <w:rFonts w:ascii="Arial" w:hAnsi="Arial" w:cs="Arial"/>
                <w:bCs/>
                <w:sz w:val="20"/>
                <w:szCs w:val="20"/>
              </w:rPr>
            </w:pPr>
            <w:r w:rsidRPr="006106D8">
              <w:rPr>
                <w:rFonts w:ascii="Arial" w:hAnsi="Arial" w:cs="Arial"/>
                <w:bCs/>
                <w:sz w:val="20"/>
                <w:szCs w:val="20"/>
              </w:rPr>
              <w:t xml:space="preserve">Avec une expérience déjà éprouvée </w:t>
            </w:r>
            <w:r w:rsidR="0088367E">
              <w:rPr>
                <w:rFonts w:ascii="Arial" w:hAnsi="Arial" w:cs="Arial"/>
                <w:bCs/>
                <w:sz w:val="20"/>
                <w:szCs w:val="20"/>
              </w:rPr>
              <w:t xml:space="preserve">sur un poste </w:t>
            </w:r>
            <w:r w:rsidR="00997C9F">
              <w:rPr>
                <w:rFonts w:ascii="Arial" w:hAnsi="Arial" w:cs="Arial"/>
                <w:bCs/>
                <w:sz w:val="20"/>
                <w:szCs w:val="20"/>
              </w:rPr>
              <w:t>à responsabilité</w:t>
            </w:r>
            <w:r w:rsidR="0088367E">
              <w:rPr>
                <w:rFonts w:ascii="Arial" w:hAnsi="Arial" w:cs="Arial"/>
                <w:bCs/>
                <w:sz w:val="20"/>
                <w:szCs w:val="20"/>
              </w:rPr>
              <w:t xml:space="preserve"> au sein d’une DSI (état, services déconcentrés, collectivités territoriales …) </w:t>
            </w:r>
            <w:r w:rsidRPr="006106D8">
              <w:rPr>
                <w:rFonts w:ascii="Arial" w:hAnsi="Arial" w:cs="Arial"/>
                <w:bCs/>
                <w:sz w:val="20"/>
                <w:szCs w:val="20"/>
              </w:rPr>
              <w:t>vous êtes un manage</w:t>
            </w:r>
            <w:r w:rsidR="00C006A5" w:rsidRPr="00C006A5">
              <w:rPr>
                <w:rFonts w:ascii="Arial" w:hAnsi="Arial" w:cs="Arial"/>
                <w:bCs/>
                <w:sz w:val="20"/>
                <w:szCs w:val="20"/>
              </w:rPr>
              <w:t>u</w:t>
            </w:r>
            <w:r w:rsidRPr="006106D8">
              <w:rPr>
                <w:rFonts w:ascii="Arial" w:hAnsi="Arial" w:cs="Arial"/>
                <w:bCs/>
                <w:sz w:val="20"/>
                <w:szCs w:val="20"/>
              </w:rPr>
              <w:t xml:space="preserve">r confirmé en capacité d’animer et </w:t>
            </w:r>
            <w:r w:rsidR="009E3599">
              <w:rPr>
                <w:rFonts w:ascii="Arial" w:hAnsi="Arial" w:cs="Arial"/>
                <w:bCs/>
                <w:sz w:val="20"/>
                <w:szCs w:val="20"/>
              </w:rPr>
              <w:t>d’</w:t>
            </w:r>
            <w:r w:rsidRPr="006106D8">
              <w:rPr>
                <w:rFonts w:ascii="Arial" w:hAnsi="Arial" w:cs="Arial"/>
                <w:bCs/>
                <w:sz w:val="20"/>
                <w:szCs w:val="20"/>
              </w:rPr>
              <w:t>accompagner des équipes dans un projet de transformation.</w:t>
            </w:r>
          </w:p>
          <w:p w14:paraId="7EFCCD3C" w14:textId="77777777" w:rsidR="00E15A50" w:rsidRPr="006106D8" w:rsidRDefault="00E15A50" w:rsidP="00804D46">
            <w:pPr>
              <w:pStyle w:val="Default"/>
              <w:rPr>
                <w:rFonts w:ascii="Arial" w:hAnsi="Arial" w:cs="Arial"/>
                <w:sz w:val="20"/>
                <w:szCs w:val="20"/>
              </w:rPr>
            </w:pPr>
          </w:p>
          <w:p w14:paraId="435A658B" w14:textId="77777777" w:rsidR="00655D21" w:rsidRDefault="0065010B" w:rsidP="00804D46">
            <w:pPr>
              <w:rPr>
                <w:rFonts w:ascii="Arial" w:hAnsi="Arial" w:cs="Arial"/>
                <w:b/>
                <w:bCs/>
                <w:sz w:val="20"/>
                <w:szCs w:val="20"/>
              </w:rPr>
            </w:pPr>
            <w:r w:rsidRPr="006106D8">
              <w:rPr>
                <w:rFonts w:ascii="Arial" w:hAnsi="Arial" w:cs="Arial"/>
                <w:b/>
                <w:bCs/>
                <w:sz w:val="20"/>
                <w:szCs w:val="20"/>
              </w:rPr>
              <w:t>Activités principales :</w:t>
            </w:r>
            <w:r w:rsidR="00801367" w:rsidRPr="006106D8">
              <w:rPr>
                <w:rFonts w:ascii="Arial" w:hAnsi="Arial" w:cs="Arial"/>
                <w:b/>
                <w:bCs/>
                <w:sz w:val="20"/>
                <w:szCs w:val="20"/>
              </w:rPr>
              <w:t xml:space="preserve"> </w:t>
            </w:r>
          </w:p>
          <w:p w14:paraId="7DF64AF3" w14:textId="77777777" w:rsidR="004F1E03" w:rsidRDefault="004F1E03" w:rsidP="00804D46">
            <w:pPr>
              <w:rPr>
                <w:rFonts w:ascii="Arial" w:hAnsi="Arial" w:cs="Arial"/>
                <w:b/>
                <w:bCs/>
                <w:sz w:val="20"/>
                <w:szCs w:val="20"/>
              </w:rPr>
            </w:pPr>
          </w:p>
          <w:p w14:paraId="6CA65B17" w14:textId="77777777" w:rsidR="004F1E03" w:rsidRPr="006106D8" w:rsidRDefault="004F1E03" w:rsidP="00804D46">
            <w:pPr>
              <w:rPr>
                <w:rFonts w:ascii="Arial" w:hAnsi="Arial" w:cs="Arial"/>
                <w:b/>
                <w:bCs/>
                <w:sz w:val="20"/>
                <w:szCs w:val="20"/>
              </w:rPr>
            </w:pPr>
            <w:r>
              <w:rPr>
                <w:rFonts w:ascii="Arial" w:hAnsi="Arial" w:cs="Arial"/>
                <w:b/>
                <w:bCs/>
                <w:sz w:val="20"/>
                <w:szCs w:val="20"/>
              </w:rPr>
              <w:t>Niveau stratégique et organisationnel</w:t>
            </w:r>
          </w:p>
          <w:p w14:paraId="45016349" w14:textId="77777777" w:rsidR="00655D21" w:rsidRPr="006106D8" w:rsidRDefault="00655D21" w:rsidP="00804D46">
            <w:pPr>
              <w:rPr>
                <w:rFonts w:ascii="Arial" w:hAnsi="Arial" w:cs="Arial"/>
                <w:b/>
                <w:bCs/>
                <w:sz w:val="20"/>
                <w:szCs w:val="20"/>
              </w:rPr>
            </w:pPr>
          </w:p>
          <w:p w14:paraId="3FA93A49" w14:textId="6B729D38" w:rsidR="00F420BE" w:rsidRDefault="002B0114" w:rsidP="002C5F79">
            <w:pPr>
              <w:pStyle w:val="Paragraphedeliste"/>
              <w:numPr>
                <w:ilvl w:val="0"/>
                <w:numId w:val="4"/>
              </w:numPr>
              <w:rPr>
                <w:rFonts w:ascii="Arial" w:hAnsi="Arial" w:cs="Arial"/>
                <w:sz w:val="20"/>
                <w:szCs w:val="20"/>
              </w:rPr>
            </w:pPr>
            <w:r>
              <w:rPr>
                <w:rFonts w:ascii="Arial" w:hAnsi="Arial" w:cs="Arial"/>
                <w:sz w:val="20"/>
                <w:szCs w:val="20"/>
              </w:rPr>
              <w:t>Encadrer et animer</w:t>
            </w:r>
            <w:r w:rsidR="00F420BE">
              <w:rPr>
                <w:rFonts w:ascii="Arial" w:hAnsi="Arial" w:cs="Arial"/>
                <w:sz w:val="20"/>
                <w:szCs w:val="20"/>
              </w:rPr>
              <w:t xml:space="preserve"> l’activité du pôle production du DP²N</w:t>
            </w:r>
          </w:p>
          <w:p w14:paraId="614AD0F1" w14:textId="654CD4E8" w:rsidR="002B0114" w:rsidRDefault="00F420BE" w:rsidP="002C5F79">
            <w:pPr>
              <w:pStyle w:val="Paragraphedeliste"/>
              <w:numPr>
                <w:ilvl w:val="0"/>
                <w:numId w:val="4"/>
              </w:numPr>
              <w:rPr>
                <w:rFonts w:ascii="Arial" w:hAnsi="Arial" w:cs="Arial"/>
                <w:sz w:val="20"/>
                <w:szCs w:val="20"/>
              </w:rPr>
            </w:pPr>
            <w:r>
              <w:rPr>
                <w:rFonts w:ascii="Arial" w:hAnsi="Arial" w:cs="Arial"/>
                <w:sz w:val="20"/>
                <w:szCs w:val="20"/>
              </w:rPr>
              <w:t>Suivre de manière opérationnelle</w:t>
            </w:r>
            <w:r w:rsidR="002B0114">
              <w:rPr>
                <w:rFonts w:ascii="Arial" w:hAnsi="Arial" w:cs="Arial"/>
                <w:sz w:val="20"/>
                <w:szCs w:val="20"/>
              </w:rPr>
              <w:t xml:space="preserve"> l’équipe CRT échanges de données</w:t>
            </w:r>
          </w:p>
          <w:p w14:paraId="0E3E9D33" w14:textId="5B775475" w:rsidR="002C5F79" w:rsidRPr="005A20F5" w:rsidRDefault="00126FE6" w:rsidP="002C5F79">
            <w:pPr>
              <w:pStyle w:val="Paragraphedeliste"/>
              <w:numPr>
                <w:ilvl w:val="0"/>
                <w:numId w:val="4"/>
              </w:numPr>
              <w:rPr>
                <w:rFonts w:ascii="Arial" w:hAnsi="Arial" w:cs="Arial"/>
                <w:sz w:val="20"/>
                <w:szCs w:val="20"/>
              </w:rPr>
            </w:pPr>
            <w:r w:rsidRPr="004F2854">
              <w:rPr>
                <w:rFonts w:ascii="Arial" w:hAnsi="Arial" w:cs="Arial"/>
                <w:sz w:val="20"/>
                <w:szCs w:val="20"/>
              </w:rPr>
              <w:t>Co-</w:t>
            </w:r>
            <w:r w:rsidR="00CD5D3A" w:rsidRPr="004F2854">
              <w:rPr>
                <w:rFonts w:ascii="Arial" w:hAnsi="Arial" w:cs="Arial"/>
                <w:sz w:val="20"/>
                <w:szCs w:val="20"/>
              </w:rPr>
              <w:t>p</w:t>
            </w:r>
            <w:r w:rsidR="001E3F4B" w:rsidRPr="004F2854">
              <w:rPr>
                <w:rFonts w:ascii="Arial" w:hAnsi="Arial" w:cs="Arial"/>
                <w:sz w:val="20"/>
                <w:szCs w:val="20"/>
              </w:rPr>
              <w:t xml:space="preserve">iloter </w:t>
            </w:r>
            <w:r w:rsidR="00D94943" w:rsidRPr="004F2854">
              <w:rPr>
                <w:rFonts w:ascii="Arial" w:hAnsi="Arial" w:cs="Arial"/>
                <w:sz w:val="20"/>
                <w:szCs w:val="20"/>
              </w:rPr>
              <w:t>l’activité du service</w:t>
            </w:r>
            <w:r w:rsidR="00F420BE">
              <w:rPr>
                <w:rFonts w:ascii="Arial" w:hAnsi="Arial" w:cs="Arial"/>
                <w:sz w:val="20"/>
                <w:szCs w:val="20"/>
              </w:rPr>
              <w:t xml:space="preserve"> e</w:t>
            </w:r>
            <w:r w:rsidR="002C5F79">
              <w:rPr>
                <w:rFonts w:ascii="Arial" w:hAnsi="Arial" w:cs="Arial"/>
                <w:sz w:val="20"/>
                <w:szCs w:val="20"/>
              </w:rPr>
              <w:t xml:space="preserve">t notamment mettre en place </w:t>
            </w:r>
            <w:r w:rsidR="002C5F79" w:rsidRPr="002C5F79">
              <w:rPr>
                <w:rFonts w:ascii="Arial" w:hAnsi="Arial" w:cs="Arial"/>
                <w:sz w:val="20"/>
                <w:szCs w:val="20"/>
              </w:rPr>
              <w:t>d</w:t>
            </w:r>
            <w:r w:rsidR="00F1082E">
              <w:rPr>
                <w:rFonts w:ascii="Arial" w:hAnsi="Arial" w:cs="Arial"/>
                <w:sz w:val="20"/>
                <w:szCs w:val="20"/>
              </w:rPr>
              <w:t>es indicateurs de pilotage</w:t>
            </w:r>
          </w:p>
          <w:p w14:paraId="1321535F" w14:textId="594139B3" w:rsidR="002C5F79" w:rsidRPr="002C5F79" w:rsidRDefault="002C5F79" w:rsidP="002C5F79">
            <w:pPr>
              <w:pStyle w:val="Paragraphedeliste"/>
              <w:numPr>
                <w:ilvl w:val="0"/>
                <w:numId w:val="4"/>
              </w:numPr>
              <w:rPr>
                <w:rFonts w:ascii="Arial" w:hAnsi="Arial" w:cs="Arial"/>
                <w:sz w:val="20"/>
                <w:szCs w:val="20"/>
              </w:rPr>
            </w:pPr>
            <w:r>
              <w:rPr>
                <w:rFonts w:ascii="Arial" w:hAnsi="Arial" w:cs="Arial"/>
                <w:sz w:val="20"/>
                <w:szCs w:val="20"/>
              </w:rPr>
              <w:t xml:space="preserve">Participer </w:t>
            </w:r>
            <w:r w:rsidRPr="002C5F79">
              <w:rPr>
                <w:rFonts w:ascii="Arial" w:hAnsi="Arial" w:cs="Arial"/>
                <w:sz w:val="20"/>
                <w:szCs w:val="20"/>
              </w:rPr>
              <w:t>à la constitution de</w:t>
            </w:r>
            <w:r>
              <w:rPr>
                <w:rFonts w:ascii="Arial" w:hAnsi="Arial" w:cs="Arial"/>
                <w:sz w:val="20"/>
                <w:szCs w:val="20"/>
              </w:rPr>
              <w:t xml:space="preserve"> la feuille de route annuelle</w:t>
            </w:r>
            <w:r w:rsidRPr="002C5F79">
              <w:rPr>
                <w:rFonts w:ascii="Arial" w:hAnsi="Arial" w:cs="Arial"/>
                <w:sz w:val="20"/>
                <w:szCs w:val="20"/>
              </w:rPr>
              <w:t xml:space="preserve"> de</w:t>
            </w:r>
            <w:r>
              <w:rPr>
                <w:rFonts w:ascii="Arial" w:hAnsi="Arial" w:cs="Arial"/>
                <w:sz w:val="20"/>
                <w:szCs w:val="20"/>
              </w:rPr>
              <w:t xml:space="preserve"> l’</w:t>
            </w:r>
            <w:r w:rsidRPr="002C5F79">
              <w:rPr>
                <w:rFonts w:ascii="Arial" w:hAnsi="Arial" w:cs="Arial"/>
                <w:sz w:val="20"/>
                <w:szCs w:val="20"/>
              </w:rPr>
              <w:t>équipe</w:t>
            </w:r>
            <w:r w:rsidR="008550E7">
              <w:rPr>
                <w:rFonts w:ascii="Arial" w:hAnsi="Arial" w:cs="Arial"/>
                <w:sz w:val="20"/>
                <w:szCs w:val="20"/>
              </w:rPr>
              <w:t xml:space="preserve"> </w:t>
            </w:r>
            <w:r w:rsidRPr="002C5F79">
              <w:rPr>
                <w:rFonts w:ascii="Arial" w:hAnsi="Arial" w:cs="Arial"/>
                <w:sz w:val="20"/>
                <w:szCs w:val="20"/>
              </w:rPr>
              <w:t xml:space="preserve">(collecte des éléments auprès des </w:t>
            </w:r>
            <w:r w:rsidR="008550E7">
              <w:rPr>
                <w:rFonts w:ascii="Arial" w:hAnsi="Arial" w:cs="Arial"/>
                <w:sz w:val="20"/>
                <w:szCs w:val="20"/>
              </w:rPr>
              <w:t>ingénieurs de l’équipe</w:t>
            </w:r>
            <w:r w:rsidRPr="002C5F79">
              <w:rPr>
                <w:rFonts w:ascii="Arial" w:hAnsi="Arial" w:cs="Arial"/>
                <w:sz w:val="20"/>
                <w:szCs w:val="20"/>
              </w:rPr>
              <w:t xml:space="preserve">, </w:t>
            </w:r>
            <w:r w:rsidR="002B0114">
              <w:rPr>
                <w:rFonts w:ascii="Arial" w:hAnsi="Arial" w:cs="Arial"/>
                <w:sz w:val="20"/>
                <w:szCs w:val="20"/>
              </w:rPr>
              <w:t xml:space="preserve">rédaction du plan de charge de l’équipe pour l’année N+1, </w:t>
            </w:r>
            <w:r w:rsidR="008550E7">
              <w:rPr>
                <w:rFonts w:ascii="Arial" w:hAnsi="Arial" w:cs="Arial"/>
                <w:sz w:val="20"/>
                <w:szCs w:val="20"/>
              </w:rPr>
              <w:t>rédaction du bilan annuel pour alimenter les rapport</w:t>
            </w:r>
            <w:r w:rsidR="00DF0C2A">
              <w:rPr>
                <w:rFonts w:ascii="Arial" w:hAnsi="Arial" w:cs="Arial"/>
                <w:sz w:val="20"/>
                <w:szCs w:val="20"/>
              </w:rPr>
              <w:t>s</w:t>
            </w:r>
            <w:r w:rsidR="008550E7">
              <w:rPr>
                <w:rFonts w:ascii="Arial" w:hAnsi="Arial" w:cs="Arial"/>
                <w:sz w:val="20"/>
                <w:szCs w:val="20"/>
              </w:rPr>
              <w:t xml:space="preserve"> d’</w:t>
            </w:r>
            <w:r w:rsidR="00DF0C2A">
              <w:rPr>
                <w:rFonts w:ascii="Arial" w:hAnsi="Arial" w:cs="Arial"/>
                <w:sz w:val="20"/>
                <w:szCs w:val="20"/>
              </w:rPr>
              <w:t>activité</w:t>
            </w:r>
            <w:r w:rsidR="008550E7">
              <w:rPr>
                <w:rFonts w:ascii="Arial" w:hAnsi="Arial" w:cs="Arial"/>
                <w:sz w:val="20"/>
                <w:szCs w:val="20"/>
              </w:rPr>
              <w:t xml:space="preserve"> du CNS</w:t>
            </w:r>
            <w:r w:rsidR="00DF0C2A">
              <w:rPr>
                <w:rFonts w:ascii="Arial" w:hAnsi="Arial" w:cs="Arial"/>
                <w:sz w:val="20"/>
                <w:szCs w:val="20"/>
              </w:rPr>
              <w:t xml:space="preserve">, </w:t>
            </w:r>
            <w:r w:rsidRPr="002C5F79">
              <w:rPr>
                <w:rFonts w:ascii="Arial" w:hAnsi="Arial" w:cs="Arial"/>
                <w:sz w:val="20"/>
                <w:szCs w:val="20"/>
              </w:rPr>
              <w:t xml:space="preserve">consolidation, </w:t>
            </w:r>
            <w:r w:rsidR="008550E7">
              <w:rPr>
                <w:rFonts w:ascii="Arial" w:hAnsi="Arial" w:cs="Arial"/>
                <w:sz w:val="20"/>
                <w:szCs w:val="20"/>
              </w:rPr>
              <w:t>chiffrage financier des besoins en prestation</w:t>
            </w:r>
            <w:r w:rsidRPr="002C5F79">
              <w:rPr>
                <w:rFonts w:ascii="Arial" w:hAnsi="Arial" w:cs="Arial"/>
                <w:sz w:val="20"/>
                <w:szCs w:val="20"/>
              </w:rPr>
              <w:t>, construction de l'argumentaire...)</w:t>
            </w:r>
          </w:p>
          <w:p w14:paraId="00880C94" w14:textId="77777777" w:rsidR="002C5F79" w:rsidRPr="002C5F79" w:rsidRDefault="002C5F79" w:rsidP="002C5F79">
            <w:pPr>
              <w:pStyle w:val="Paragraphedeliste"/>
              <w:numPr>
                <w:ilvl w:val="0"/>
                <w:numId w:val="4"/>
              </w:numPr>
              <w:rPr>
                <w:rFonts w:ascii="Arial" w:hAnsi="Arial" w:cs="Arial"/>
                <w:sz w:val="20"/>
                <w:szCs w:val="20"/>
              </w:rPr>
            </w:pPr>
            <w:r w:rsidRPr="002C5F79">
              <w:rPr>
                <w:rFonts w:ascii="Arial" w:hAnsi="Arial" w:cs="Arial"/>
                <w:sz w:val="20"/>
                <w:szCs w:val="20"/>
              </w:rPr>
              <w:t>Particip</w:t>
            </w:r>
            <w:r>
              <w:rPr>
                <w:rFonts w:ascii="Arial" w:hAnsi="Arial" w:cs="Arial"/>
                <w:sz w:val="20"/>
                <w:szCs w:val="20"/>
              </w:rPr>
              <w:t>er</w:t>
            </w:r>
            <w:r w:rsidRPr="002C5F79">
              <w:rPr>
                <w:rFonts w:ascii="Arial" w:hAnsi="Arial" w:cs="Arial"/>
                <w:sz w:val="20"/>
                <w:szCs w:val="20"/>
              </w:rPr>
              <w:t xml:space="preserve"> aux réflexions de réorganisation des équipes nationales : rédaction de notes d'organisation, rapport d'étonnement,</w:t>
            </w:r>
            <w:r>
              <w:rPr>
                <w:rFonts w:ascii="Arial" w:hAnsi="Arial" w:cs="Arial"/>
                <w:sz w:val="20"/>
                <w:szCs w:val="20"/>
              </w:rPr>
              <w:t xml:space="preserve"> animation d’atelier avec les personnels…</w:t>
            </w:r>
            <w:r w:rsidRPr="002C5F79">
              <w:rPr>
                <w:rFonts w:ascii="Arial" w:hAnsi="Arial" w:cs="Arial"/>
                <w:sz w:val="20"/>
                <w:szCs w:val="20"/>
              </w:rPr>
              <w:t xml:space="preserve"> </w:t>
            </w:r>
          </w:p>
          <w:p w14:paraId="7E572B8E" w14:textId="77777777" w:rsidR="001E3F4B" w:rsidRPr="004F2854" w:rsidRDefault="001E3F4B" w:rsidP="00804D46">
            <w:pPr>
              <w:pStyle w:val="Paragraphedeliste"/>
              <w:numPr>
                <w:ilvl w:val="0"/>
                <w:numId w:val="4"/>
              </w:numPr>
              <w:rPr>
                <w:rFonts w:ascii="Arial" w:hAnsi="Arial" w:cs="Arial"/>
                <w:sz w:val="20"/>
                <w:szCs w:val="20"/>
              </w:rPr>
            </w:pPr>
            <w:r w:rsidRPr="004F2854">
              <w:rPr>
                <w:rFonts w:ascii="Arial" w:hAnsi="Arial" w:cs="Arial"/>
                <w:sz w:val="20"/>
                <w:szCs w:val="20"/>
              </w:rPr>
              <w:t>Anticiper</w:t>
            </w:r>
            <w:r w:rsidR="002F4002">
              <w:rPr>
                <w:rFonts w:ascii="Arial" w:hAnsi="Arial" w:cs="Arial"/>
                <w:sz w:val="20"/>
                <w:szCs w:val="20"/>
              </w:rPr>
              <w:t xml:space="preserve"> et</w:t>
            </w:r>
            <w:r w:rsidRPr="004F2854">
              <w:rPr>
                <w:rFonts w:ascii="Arial" w:hAnsi="Arial" w:cs="Arial"/>
                <w:sz w:val="20"/>
                <w:szCs w:val="20"/>
              </w:rPr>
              <w:t xml:space="preserve"> impulser l’accompagnement </w:t>
            </w:r>
            <w:r w:rsidR="007B013A" w:rsidRPr="004F2854">
              <w:rPr>
                <w:rFonts w:ascii="Arial" w:hAnsi="Arial" w:cs="Arial"/>
                <w:sz w:val="20"/>
                <w:szCs w:val="20"/>
              </w:rPr>
              <w:t>du changement</w:t>
            </w:r>
            <w:r w:rsidRPr="004F2854">
              <w:rPr>
                <w:rFonts w:ascii="Arial" w:hAnsi="Arial" w:cs="Arial"/>
                <w:sz w:val="20"/>
                <w:szCs w:val="20"/>
              </w:rPr>
              <w:t xml:space="preserve"> et y contribuer</w:t>
            </w:r>
            <w:r w:rsidR="002C5F79">
              <w:rPr>
                <w:rFonts w:ascii="Arial" w:hAnsi="Arial" w:cs="Arial"/>
                <w:sz w:val="20"/>
                <w:szCs w:val="20"/>
              </w:rPr>
              <w:t> : Mise en place d’une communi</w:t>
            </w:r>
            <w:r w:rsidR="00F1082E">
              <w:rPr>
                <w:rFonts w:ascii="Arial" w:hAnsi="Arial" w:cs="Arial"/>
                <w:sz w:val="20"/>
                <w:szCs w:val="20"/>
              </w:rPr>
              <w:t>cation, remontée des irritants</w:t>
            </w:r>
          </w:p>
          <w:p w14:paraId="712EE3B7" w14:textId="77777777" w:rsidR="001E3F4B" w:rsidRPr="004F2854" w:rsidRDefault="001E3F4B" w:rsidP="00804D46">
            <w:pPr>
              <w:pStyle w:val="Paragraphedeliste"/>
              <w:numPr>
                <w:ilvl w:val="0"/>
                <w:numId w:val="4"/>
              </w:numPr>
              <w:rPr>
                <w:rFonts w:ascii="Arial" w:hAnsi="Arial" w:cs="Arial"/>
                <w:sz w:val="20"/>
                <w:szCs w:val="20"/>
              </w:rPr>
            </w:pPr>
            <w:r w:rsidRPr="004F2854">
              <w:rPr>
                <w:rFonts w:ascii="Arial" w:hAnsi="Arial" w:cs="Arial"/>
                <w:sz w:val="20"/>
                <w:szCs w:val="20"/>
              </w:rPr>
              <w:t>Manager les équipes dans leur diversité (évolution des métiers, développement des compétences…)</w:t>
            </w:r>
          </w:p>
          <w:p w14:paraId="2EE2D5E6" w14:textId="0BEFE91E" w:rsidR="002C5F79" w:rsidRPr="005A20F5" w:rsidRDefault="001E3F4B" w:rsidP="002C5F79">
            <w:pPr>
              <w:pStyle w:val="Paragraphedeliste"/>
              <w:numPr>
                <w:ilvl w:val="0"/>
                <w:numId w:val="4"/>
              </w:numPr>
              <w:rPr>
                <w:rFonts w:ascii="Arial" w:hAnsi="Arial" w:cs="Arial"/>
                <w:sz w:val="20"/>
                <w:szCs w:val="20"/>
              </w:rPr>
            </w:pPr>
            <w:r w:rsidRPr="004F2854">
              <w:rPr>
                <w:rFonts w:ascii="Arial" w:hAnsi="Arial" w:cs="Arial"/>
                <w:sz w:val="20"/>
                <w:szCs w:val="20"/>
              </w:rPr>
              <w:t xml:space="preserve">Impulser et </w:t>
            </w:r>
            <w:r w:rsidR="009E3599" w:rsidRPr="004F2854">
              <w:rPr>
                <w:rFonts w:ascii="Arial" w:hAnsi="Arial" w:cs="Arial"/>
                <w:sz w:val="20"/>
                <w:szCs w:val="20"/>
              </w:rPr>
              <w:t>développer une</w:t>
            </w:r>
            <w:r w:rsidRPr="004F2854">
              <w:rPr>
                <w:rFonts w:ascii="Arial" w:hAnsi="Arial" w:cs="Arial"/>
                <w:sz w:val="20"/>
                <w:szCs w:val="20"/>
              </w:rPr>
              <w:t xml:space="preserve"> démarche qualité</w:t>
            </w:r>
            <w:r w:rsidR="00F420BE">
              <w:rPr>
                <w:rFonts w:ascii="Arial" w:hAnsi="Arial" w:cs="Arial"/>
                <w:sz w:val="20"/>
                <w:szCs w:val="20"/>
              </w:rPr>
              <w:t xml:space="preserve"> </w:t>
            </w:r>
            <w:r w:rsidR="00F1082E">
              <w:rPr>
                <w:rFonts w:ascii="Arial" w:hAnsi="Arial" w:cs="Arial"/>
                <w:sz w:val="20"/>
                <w:szCs w:val="20"/>
              </w:rPr>
              <w:t>avec la mise en</w:t>
            </w:r>
            <w:r w:rsidR="002C5F79" w:rsidRPr="002C5F79">
              <w:rPr>
                <w:rFonts w:ascii="Arial" w:hAnsi="Arial" w:cs="Arial"/>
                <w:sz w:val="20"/>
                <w:szCs w:val="20"/>
              </w:rPr>
              <w:t xml:space="preserve"> place </w:t>
            </w:r>
            <w:r w:rsidR="002F4002">
              <w:rPr>
                <w:rFonts w:ascii="Arial" w:hAnsi="Arial" w:cs="Arial"/>
                <w:sz w:val="20"/>
                <w:szCs w:val="20"/>
              </w:rPr>
              <w:t xml:space="preserve">notamment </w:t>
            </w:r>
            <w:r w:rsidR="002C5F79" w:rsidRPr="002C5F79">
              <w:rPr>
                <w:rFonts w:ascii="Arial" w:hAnsi="Arial" w:cs="Arial"/>
                <w:sz w:val="20"/>
                <w:szCs w:val="20"/>
              </w:rPr>
              <w:t xml:space="preserve">d'indicateurs de </w:t>
            </w:r>
            <w:r w:rsidR="002C5F79">
              <w:rPr>
                <w:rFonts w:ascii="Arial" w:hAnsi="Arial" w:cs="Arial"/>
                <w:sz w:val="20"/>
                <w:szCs w:val="20"/>
              </w:rPr>
              <w:t>qualité</w:t>
            </w:r>
            <w:r w:rsidR="002C5F79" w:rsidRPr="002C5F79">
              <w:rPr>
                <w:rFonts w:ascii="Arial" w:hAnsi="Arial" w:cs="Arial"/>
                <w:sz w:val="20"/>
                <w:szCs w:val="20"/>
              </w:rPr>
              <w:t>.</w:t>
            </w:r>
          </w:p>
          <w:p w14:paraId="4F349A1E" w14:textId="77777777" w:rsidR="004F1E03" w:rsidRDefault="004F1E03" w:rsidP="00D61B3E">
            <w:pPr>
              <w:pStyle w:val="Paragraphedeliste"/>
              <w:numPr>
                <w:ilvl w:val="0"/>
                <w:numId w:val="4"/>
              </w:numPr>
              <w:rPr>
                <w:rFonts w:ascii="Arial" w:hAnsi="Arial" w:cs="Arial"/>
                <w:sz w:val="20"/>
                <w:szCs w:val="20"/>
              </w:rPr>
            </w:pPr>
            <w:r w:rsidRPr="004550EE">
              <w:rPr>
                <w:rFonts w:ascii="Arial" w:hAnsi="Arial" w:cs="Arial"/>
                <w:sz w:val="20"/>
                <w:szCs w:val="20"/>
              </w:rPr>
              <w:t xml:space="preserve">Animer/suivre les travaux des métiers de </w:t>
            </w:r>
            <w:r w:rsidR="00D94943" w:rsidRPr="004550EE">
              <w:rPr>
                <w:rFonts w:ascii="Arial" w:hAnsi="Arial" w:cs="Arial"/>
                <w:sz w:val="20"/>
                <w:szCs w:val="20"/>
              </w:rPr>
              <w:t>l</w:t>
            </w:r>
            <w:r w:rsidR="004550EE" w:rsidRPr="004550EE">
              <w:rPr>
                <w:rFonts w:ascii="Arial" w:hAnsi="Arial" w:cs="Arial"/>
                <w:sz w:val="20"/>
                <w:szCs w:val="20"/>
              </w:rPr>
              <w:t xml:space="preserve">’exploitation </w:t>
            </w:r>
            <w:r w:rsidRPr="004550EE">
              <w:rPr>
                <w:rFonts w:ascii="Arial" w:hAnsi="Arial" w:cs="Arial"/>
                <w:sz w:val="20"/>
                <w:szCs w:val="20"/>
              </w:rPr>
              <w:t xml:space="preserve">au sein </w:t>
            </w:r>
            <w:r w:rsidR="00D94943" w:rsidRPr="004550EE">
              <w:rPr>
                <w:rFonts w:ascii="Arial" w:hAnsi="Arial" w:cs="Arial"/>
                <w:sz w:val="20"/>
                <w:szCs w:val="20"/>
              </w:rPr>
              <w:t>de la mission nationale</w:t>
            </w:r>
            <w:r w:rsidRPr="004550EE">
              <w:rPr>
                <w:rFonts w:ascii="Arial" w:hAnsi="Arial" w:cs="Arial"/>
                <w:sz w:val="20"/>
                <w:szCs w:val="20"/>
              </w:rPr>
              <w:t xml:space="preserve"> :</w:t>
            </w:r>
            <w:r w:rsidR="00D61B3E" w:rsidRPr="004550EE">
              <w:rPr>
                <w:rFonts w:ascii="Arial" w:hAnsi="Arial" w:cs="Arial"/>
                <w:sz w:val="20"/>
                <w:szCs w:val="20"/>
              </w:rPr>
              <w:t xml:space="preserve"> homogénéisation des pratiques, </w:t>
            </w:r>
            <w:r w:rsidR="00E72164" w:rsidRPr="004550EE">
              <w:rPr>
                <w:rFonts w:ascii="Arial" w:hAnsi="Arial" w:cs="Arial"/>
                <w:sz w:val="20"/>
                <w:szCs w:val="20"/>
              </w:rPr>
              <w:t xml:space="preserve">développement une culture commune, </w:t>
            </w:r>
            <w:r w:rsidR="00D61B3E" w:rsidRPr="004550EE">
              <w:rPr>
                <w:rFonts w:ascii="Arial" w:hAnsi="Arial" w:cs="Arial"/>
                <w:sz w:val="20"/>
                <w:szCs w:val="20"/>
              </w:rPr>
              <w:t xml:space="preserve">accueil et formation des nouveaux arrivants, prise de décision, remontée d’alerte auprès </w:t>
            </w:r>
            <w:r w:rsidR="004550EE" w:rsidRPr="004550EE">
              <w:rPr>
                <w:rFonts w:ascii="Arial" w:hAnsi="Arial" w:cs="Arial"/>
                <w:sz w:val="20"/>
                <w:szCs w:val="20"/>
              </w:rPr>
              <w:t>de la DNE…</w:t>
            </w:r>
          </w:p>
          <w:p w14:paraId="30094844" w14:textId="7BDFC72F" w:rsidR="002B0114" w:rsidRPr="004550EE" w:rsidRDefault="002B0114" w:rsidP="00D61B3E">
            <w:pPr>
              <w:pStyle w:val="Paragraphedeliste"/>
              <w:numPr>
                <w:ilvl w:val="0"/>
                <w:numId w:val="4"/>
              </w:numPr>
              <w:rPr>
                <w:rFonts w:ascii="Arial" w:hAnsi="Arial" w:cs="Arial"/>
                <w:sz w:val="20"/>
                <w:szCs w:val="20"/>
              </w:rPr>
            </w:pPr>
            <w:r>
              <w:rPr>
                <w:rFonts w:ascii="Arial" w:hAnsi="Arial" w:cs="Arial"/>
                <w:sz w:val="20"/>
                <w:szCs w:val="20"/>
              </w:rPr>
              <w:t xml:space="preserve">Conduire les entretiens de recrutements et exercer l’autorité </w:t>
            </w:r>
            <w:r w:rsidR="00DF0C2A">
              <w:rPr>
                <w:rFonts w:ascii="Arial" w:hAnsi="Arial" w:cs="Arial"/>
                <w:sz w:val="20"/>
                <w:szCs w:val="20"/>
              </w:rPr>
              <w:t>hiérarchique</w:t>
            </w:r>
            <w:r>
              <w:rPr>
                <w:rFonts w:ascii="Arial" w:hAnsi="Arial" w:cs="Arial"/>
                <w:sz w:val="20"/>
                <w:szCs w:val="20"/>
              </w:rPr>
              <w:t xml:space="preserve"> (congés, entretiens professionnels, remontée de l’activité dans TBN …)</w:t>
            </w:r>
          </w:p>
          <w:p w14:paraId="6F262A99" w14:textId="77777777" w:rsidR="004F1E03" w:rsidRDefault="004F1E03" w:rsidP="004F2854">
            <w:pPr>
              <w:pStyle w:val="Paragraphedeliste"/>
              <w:jc w:val="both"/>
              <w:rPr>
                <w:rFonts w:ascii="Arial" w:hAnsi="Arial" w:cs="Arial"/>
                <w:sz w:val="20"/>
                <w:szCs w:val="20"/>
              </w:rPr>
            </w:pPr>
          </w:p>
          <w:p w14:paraId="263D1DE1" w14:textId="77777777" w:rsidR="004F1E03" w:rsidRDefault="004F1E03" w:rsidP="004F1E03">
            <w:pPr>
              <w:rPr>
                <w:rFonts w:ascii="Arial" w:hAnsi="Arial" w:cs="Arial"/>
                <w:b/>
                <w:bCs/>
                <w:sz w:val="20"/>
                <w:szCs w:val="20"/>
              </w:rPr>
            </w:pPr>
            <w:r>
              <w:rPr>
                <w:rFonts w:ascii="Arial" w:hAnsi="Arial" w:cs="Arial"/>
                <w:b/>
                <w:bCs/>
                <w:sz w:val="20"/>
                <w:szCs w:val="20"/>
              </w:rPr>
              <w:t>Niveau opérationnel</w:t>
            </w:r>
          </w:p>
          <w:p w14:paraId="11B0029A" w14:textId="77777777" w:rsidR="004F1E03" w:rsidRPr="006106D8" w:rsidRDefault="004F1E03" w:rsidP="004F1E03">
            <w:pPr>
              <w:rPr>
                <w:rFonts w:ascii="Arial" w:hAnsi="Arial" w:cs="Arial"/>
                <w:b/>
                <w:bCs/>
                <w:sz w:val="20"/>
                <w:szCs w:val="20"/>
              </w:rPr>
            </w:pPr>
          </w:p>
          <w:p w14:paraId="28609AD3" w14:textId="77777777" w:rsidR="002B0114" w:rsidRDefault="002B0114" w:rsidP="002C5F79">
            <w:pPr>
              <w:pStyle w:val="Paragraphedeliste"/>
              <w:numPr>
                <w:ilvl w:val="0"/>
                <w:numId w:val="4"/>
              </w:numPr>
              <w:rPr>
                <w:rFonts w:ascii="Arial" w:hAnsi="Arial" w:cs="Arial"/>
                <w:sz w:val="20"/>
                <w:szCs w:val="20"/>
              </w:rPr>
            </w:pPr>
            <w:r>
              <w:rPr>
                <w:rFonts w:ascii="Arial" w:hAnsi="Arial" w:cs="Arial"/>
                <w:sz w:val="20"/>
                <w:szCs w:val="20"/>
              </w:rPr>
              <w:t>Représenter le CRT échanges lors des réunions avec la DNE</w:t>
            </w:r>
          </w:p>
          <w:p w14:paraId="1D205211" w14:textId="77777777" w:rsidR="007773E7" w:rsidRDefault="007773E7" w:rsidP="002C5F79">
            <w:pPr>
              <w:pStyle w:val="Paragraphedeliste"/>
              <w:numPr>
                <w:ilvl w:val="0"/>
                <w:numId w:val="4"/>
              </w:numPr>
              <w:rPr>
                <w:rFonts w:ascii="Arial" w:hAnsi="Arial" w:cs="Arial"/>
                <w:sz w:val="20"/>
                <w:szCs w:val="20"/>
              </w:rPr>
            </w:pPr>
            <w:r>
              <w:rPr>
                <w:rFonts w:ascii="Arial" w:hAnsi="Arial" w:cs="Arial"/>
                <w:sz w:val="20"/>
                <w:szCs w:val="20"/>
              </w:rPr>
              <w:t>S’assurer du maintien en condition opérationnelle des projets confiés à l’équipe</w:t>
            </w:r>
          </w:p>
          <w:p w14:paraId="7BF91F9A" w14:textId="77777777" w:rsidR="007773E7" w:rsidRDefault="007773E7" w:rsidP="002C5F79">
            <w:pPr>
              <w:pStyle w:val="Paragraphedeliste"/>
              <w:numPr>
                <w:ilvl w:val="0"/>
                <w:numId w:val="4"/>
              </w:numPr>
              <w:rPr>
                <w:rFonts w:ascii="Arial" w:hAnsi="Arial" w:cs="Arial"/>
                <w:sz w:val="20"/>
                <w:szCs w:val="20"/>
              </w:rPr>
            </w:pPr>
            <w:r>
              <w:rPr>
                <w:rFonts w:ascii="Arial" w:hAnsi="Arial" w:cs="Arial"/>
                <w:sz w:val="20"/>
                <w:szCs w:val="20"/>
              </w:rPr>
              <w:lastRenderedPageBreak/>
              <w:t>En lien avec le chef de projet national, planifier les périodes de mises en production des versions dans un soucis de continuité du service et de limitation de l’impact sur l’utilisateur final</w:t>
            </w:r>
          </w:p>
          <w:p w14:paraId="1F3E5773" w14:textId="77777777" w:rsidR="002C5F79" w:rsidRDefault="002C5F79" w:rsidP="002C5F79">
            <w:pPr>
              <w:pStyle w:val="Paragraphedeliste"/>
              <w:numPr>
                <w:ilvl w:val="0"/>
                <w:numId w:val="4"/>
              </w:numPr>
              <w:rPr>
                <w:rFonts w:ascii="Arial" w:hAnsi="Arial" w:cs="Arial"/>
                <w:sz w:val="20"/>
                <w:szCs w:val="20"/>
              </w:rPr>
            </w:pPr>
            <w:r w:rsidRPr="004F2854">
              <w:rPr>
                <w:rFonts w:ascii="Arial" w:hAnsi="Arial" w:cs="Arial"/>
                <w:sz w:val="20"/>
                <w:szCs w:val="20"/>
              </w:rPr>
              <w:t>Mobiliser et gérer les moyens sur son périmètre (budget, ressources humaines, techniques, sous-traitance…)</w:t>
            </w:r>
          </w:p>
          <w:p w14:paraId="35AD9E09" w14:textId="77777777" w:rsidR="007773E7" w:rsidRPr="004F2854" w:rsidRDefault="007773E7" w:rsidP="002C5F79">
            <w:pPr>
              <w:pStyle w:val="Paragraphedeliste"/>
              <w:numPr>
                <w:ilvl w:val="0"/>
                <w:numId w:val="4"/>
              </w:numPr>
              <w:rPr>
                <w:rFonts w:ascii="Arial" w:hAnsi="Arial" w:cs="Arial"/>
                <w:sz w:val="20"/>
                <w:szCs w:val="20"/>
              </w:rPr>
            </w:pPr>
            <w:r>
              <w:rPr>
                <w:rFonts w:ascii="Arial" w:hAnsi="Arial" w:cs="Arial"/>
                <w:sz w:val="20"/>
                <w:szCs w:val="20"/>
              </w:rPr>
              <w:t>Participer aux travaux de veille technologique sur le domaine des échanges (comparaison de solutions, POC, …)</w:t>
            </w:r>
          </w:p>
          <w:p w14:paraId="60948F24" w14:textId="6C9A7440" w:rsidR="002C5F79" w:rsidRDefault="002C5F79" w:rsidP="004F2854">
            <w:pPr>
              <w:pStyle w:val="Paragraphedeliste"/>
              <w:numPr>
                <w:ilvl w:val="0"/>
                <w:numId w:val="4"/>
              </w:numPr>
              <w:rPr>
                <w:rFonts w:ascii="Arial" w:hAnsi="Arial" w:cs="Arial"/>
                <w:sz w:val="20"/>
                <w:szCs w:val="20"/>
              </w:rPr>
            </w:pPr>
            <w:r w:rsidRPr="004F2854">
              <w:rPr>
                <w:rFonts w:ascii="Arial" w:hAnsi="Arial" w:cs="Arial"/>
                <w:sz w:val="20"/>
                <w:szCs w:val="20"/>
              </w:rPr>
              <w:t xml:space="preserve">Représenter les missions nationales </w:t>
            </w:r>
            <w:r>
              <w:rPr>
                <w:rFonts w:ascii="Arial" w:hAnsi="Arial" w:cs="Arial"/>
                <w:sz w:val="20"/>
                <w:szCs w:val="20"/>
              </w:rPr>
              <w:t>lors</w:t>
            </w:r>
            <w:r w:rsidRPr="004F2854">
              <w:rPr>
                <w:rFonts w:ascii="Arial" w:hAnsi="Arial" w:cs="Arial"/>
                <w:sz w:val="20"/>
                <w:szCs w:val="20"/>
              </w:rPr>
              <w:t xml:space="preserve"> des différentes réunions</w:t>
            </w:r>
            <w:r>
              <w:rPr>
                <w:rFonts w:ascii="Arial" w:hAnsi="Arial" w:cs="Arial"/>
                <w:sz w:val="20"/>
                <w:szCs w:val="20"/>
              </w:rPr>
              <w:t>, comités</w:t>
            </w:r>
            <w:r w:rsidRPr="004F2854">
              <w:rPr>
                <w:rFonts w:ascii="Arial" w:hAnsi="Arial" w:cs="Arial"/>
                <w:sz w:val="20"/>
                <w:szCs w:val="20"/>
              </w:rPr>
              <w:t xml:space="preserve"> et ateliers animés par la DNE.</w:t>
            </w:r>
          </w:p>
          <w:p w14:paraId="7C6AB754" w14:textId="3AEB3DFE" w:rsidR="00F420BE" w:rsidRPr="004F2854" w:rsidRDefault="00F420BE" w:rsidP="004F2854">
            <w:pPr>
              <w:pStyle w:val="Paragraphedeliste"/>
              <w:numPr>
                <w:ilvl w:val="0"/>
                <w:numId w:val="4"/>
              </w:numPr>
              <w:rPr>
                <w:rFonts w:ascii="Arial" w:hAnsi="Arial" w:cs="Arial"/>
                <w:sz w:val="20"/>
                <w:szCs w:val="20"/>
              </w:rPr>
            </w:pPr>
            <w:r>
              <w:rPr>
                <w:rFonts w:ascii="Arial" w:hAnsi="Arial" w:cs="Arial"/>
                <w:sz w:val="20"/>
                <w:szCs w:val="20"/>
              </w:rPr>
              <w:t>T</w:t>
            </w:r>
            <w:r w:rsidRPr="00F420BE">
              <w:rPr>
                <w:rFonts w:ascii="Arial" w:hAnsi="Arial" w:cs="Arial"/>
                <w:sz w:val="20"/>
                <w:szCs w:val="20"/>
              </w:rPr>
              <w:t xml:space="preserve">out mettre en </w:t>
            </w:r>
            <w:r w:rsidRPr="00F420BE">
              <w:rPr>
                <w:rFonts w:ascii="Arial" w:hAnsi="Arial" w:cs="Arial"/>
                <w:sz w:val="20"/>
                <w:szCs w:val="20"/>
              </w:rPr>
              <w:t>œuvre</w:t>
            </w:r>
            <w:r w:rsidRPr="00F420BE">
              <w:rPr>
                <w:rFonts w:ascii="Arial" w:hAnsi="Arial" w:cs="Arial"/>
                <w:sz w:val="20"/>
                <w:szCs w:val="20"/>
              </w:rPr>
              <w:t xml:space="preserve"> au niveau des processus et des techniques pour garantir la sécurité des données exploités au sein des SI</w:t>
            </w:r>
          </w:p>
          <w:p w14:paraId="3E444A0B" w14:textId="77777777" w:rsidR="0088367E" w:rsidRPr="006106D8" w:rsidRDefault="0088367E" w:rsidP="004F2854">
            <w:pPr>
              <w:jc w:val="both"/>
              <w:rPr>
                <w:rFonts w:ascii="Arial" w:hAnsi="Arial" w:cs="Arial"/>
                <w:sz w:val="20"/>
                <w:szCs w:val="20"/>
              </w:rPr>
            </w:pPr>
          </w:p>
        </w:tc>
      </w:tr>
      <w:tr w:rsidR="001E3F4B" w:rsidRPr="006106D8" w14:paraId="232FAE7C" w14:textId="77777777" w:rsidTr="00044B70">
        <w:trPr>
          <w:trHeight w:val="333"/>
        </w:trPr>
        <w:tc>
          <w:tcPr>
            <w:tcW w:w="9923" w:type="dxa"/>
            <w:shd w:val="clear" w:color="auto" w:fill="A6A6A6" w:themeFill="background1" w:themeFillShade="A6"/>
            <w:vAlign w:val="center"/>
          </w:tcPr>
          <w:p w14:paraId="1C206E2E" w14:textId="77777777" w:rsidR="00B97A21" w:rsidRPr="00B97A21" w:rsidRDefault="001E3F4B" w:rsidP="00D25855">
            <w:pPr>
              <w:pStyle w:val="Titre3"/>
              <w:jc w:val="center"/>
              <w:rPr>
                <w:rFonts w:ascii="Arial" w:hAnsi="Arial" w:cs="Arial"/>
                <w:sz w:val="20"/>
                <w:szCs w:val="20"/>
              </w:rPr>
            </w:pPr>
            <w:r w:rsidRPr="006106D8">
              <w:rPr>
                <w:rFonts w:ascii="Arial" w:hAnsi="Arial" w:cs="Arial"/>
                <w:sz w:val="20"/>
                <w:szCs w:val="20"/>
              </w:rPr>
              <w:lastRenderedPageBreak/>
              <w:t>Compétences</w:t>
            </w:r>
          </w:p>
        </w:tc>
      </w:tr>
      <w:tr w:rsidR="00B97A21" w:rsidRPr="006106D8" w14:paraId="6793DAB4" w14:textId="77777777" w:rsidTr="00044B70">
        <w:trPr>
          <w:trHeight w:val="677"/>
        </w:trPr>
        <w:tc>
          <w:tcPr>
            <w:tcW w:w="9923" w:type="dxa"/>
          </w:tcPr>
          <w:p w14:paraId="7745815E" w14:textId="77777777" w:rsidR="00B97A21" w:rsidRPr="004550EE" w:rsidRDefault="00B97A21" w:rsidP="00B97A21">
            <w:pPr>
              <w:widowControl w:val="0"/>
              <w:jc w:val="right"/>
              <w:rPr>
                <w:rFonts w:ascii="Arial" w:hAnsi="Arial" w:cs="Arial"/>
                <w:b/>
                <w:bCs/>
                <w:sz w:val="20"/>
                <w:szCs w:val="20"/>
                <w:highlight w:val="yellow"/>
              </w:rPr>
            </w:pPr>
          </w:p>
          <w:p w14:paraId="4080E770" w14:textId="77777777" w:rsidR="00C24279" w:rsidRPr="004550EE" w:rsidRDefault="00F31C68" w:rsidP="00C24279">
            <w:pPr>
              <w:widowControl w:val="0"/>
              <w:suppressAutoHyphens/>
              <w:ind w:right="170"/>
              <w:jc w:val="both"/>
              <w:rPr>
                <w:rFonts w:ascii="Arial" w:hAnsi="Arial" w:cs="Arial"/>
                <w:b/>
                <w:sz w:val="20"/>
                <w:szCs w:val="20"/>
              </w:rPr>
            </w:pPr>
            <w:r w:rsidRPr="004550EE">
              <w:rPr>
                <w:rFonts w:ascii="Arial" w:hAnsi="Arial" w:cs="Arial"/>
                <w:b/>
                <w:sz w:val="20"/>
                <w:szCs w:val="20"/>
              </w:rPr>
              <w:t>Principales</w:t>
            </w:r>
          </w:p>
          <w:p w14:paraId="2C3B89EE" w14:textId="77777777" w:rsidR="004550EE" w:rsidRPr="004550EE" w:rsidRDefault="004550EE" w:rsidP="004550EE">
            <w:pPr>
              <w:pStyle w:val="Paragraphedeliste"/>
              <w:numPr>
                <w:ilvl w:val="0"/>
                <w:numId w:val="4"/>
              </w:numPr>
              <w:jc w:val="both"/>
              <w:rPr>
                <w:rFonts w:ascii="Arial" w:hAnsi="Arial" w:cs="Arial"/>
                <w:sz w:val="20"/>
                <w:szCs w:val="20"/>
              </w:rPr>
            </w:pPr>
            <w:r w:rsidRPr="004550EE">
              <w:rPr>
                <w:rFonts w:ascii="Arial" w:hAnsi="Arial" w:cs="Arial"/>
                <w:sz w:val="20"/>
                <w:szCs w:val="20"/>
              </w:rPr>
              <w:t xml:space="preserve">Architecture et l'environnement technique du système d'information (connaissance approfondie) </w:t>
            </w:r>
          </w:p>
          <w:p w14:paraId="03274BED" w14:textId="77777777" w:rsidR="004550EE" w:rsidRPr="004550EE" w:rsidRDefault="004550EE" w:rsidP="004550EE">
            <w:pPr>
              <w:pStyle w:val="Paragraphedeliste"/>
              <w:numPr>
                <w:ilvl w:val="0"/>
                <w:numId w:val="4"/>
              </w:numPr>
              <w:jc w:val="both"/>
              <w:rPr>
                <w:rFonts w:ascii="Arial" w:hAnsi="Arial" w:cs="Arial"/>
                <w:sz w:val="20"/>
                <w:szCs w:val="20"/>
              </w:rPr>
            </w:pPr>
            <w:r w:rsidRPr="004550EE">
              <w:rPr>
                <w:rFonts w:ascii="Arial" w:hAnsi="Arial" w:cs="Arial"/>
                <w:sz w:val="20"/>
                <w:szCs w:val="20"/>
              </w:rPr>
              <w:t xml:space="preserve">Normes d'exploitation (connaissance approfondie) </w:t>
            </w:r>
          </w:p>
          <w:p w14:paraId="15987C1F" w14:textId="77777777" w:rsidR="004550EE" w:rsidRPr="004550EE" w:rsidRDefault="004550EE" w:rsidP="004550EE">
            <w:pPr>
              <w:pStyle w:val="Paragraphedeliste"/>
              <w:numPr>
                <w:ilvl w:val="0"/>
                <w:numId w:val="4"/>
              </w:numPr>
              <w:jc w:val="both"/>
              <w:rPr>
                <w:rFonts w:ascii="Arial" w:hAnsi="Arial" w:cs="Arial"/>
                <w:sz w:val="20"/>
                <w:szCs w:val="20"/>
              </w:rPr>
            </w:pPr>
            <w:r w:rsidRPr="004550EE">
              <w:rPr>
                <w:rFonts w:ascii="Arial" w:hAnsi="Arial" w:cs="Arial"/>
                <w:sz w:val="20"/>
                <w:szCs w:val="20"/>
              </w:rPr>
              <w:t xml:space="preserve">Performance et métrologie </w:t>
            </w:r>
          </w:p>
          <w:p w14:paraId="15DE6D82" w14:textId="77777777" w:rsidR="004550EE" w:rsidRPr="004550EE" w:rsidRDefault="004550EE" w:rsidP="004550EE">
            <w:pPr>
              <w:pStyle w:val="Paragraphedeliste"/>
              <w:numPr>
                <w:ilvl w:val="0"/>
                <w:numId w:val="4"/>
              </w:numPr>
              <w:jc w:val="both"/>
              <w:rPr>
                <w:rFonts w:ascii="Arial" w:hAnsi="Arial" w:cs="Arial"/>
                <w:sz w:val="20"/>
                <w:szCs w:val="20"/>
              </w:rPr>
            </w:pPr>
            <w:r w:rsidRPr="004550EE">
              <w:rPr>
                <w:rFonts w:ascii="Arial" w:hAnsi="Arial" w:cs="Arial"/>
                <w:sz w:val="20"/>
                <w:szCs w:val="20"/>
              </w:rPr>
              <w:t>Sécurité des systèmes d'information et de communication (connaissance approfondie)</w:t>
            </w:r>
          </w:p>
          <w:p w14:paraId="111BE035" w14:textId="77777777" w:rsidR="004550EE" w:rsidRDefault="004550EE" w:rsidP="004550EE">
            <w:pPr>
              <w:pStyle w:val="Paragraphedeliste"/>
              <w:numPr>
                <w:ilvl w:val="0"/>
                <w:numId w:val="4"/>
              </w:numPr>
              <w:jc w:val="both"/>
              <w:rPr>
                <w:rFonts w:ascii="Arial" w:hAnsi="Arial" w:cs="Arial"/>
                <w:sz w:val="20"/>
                <w:szCs w:val="20"/>
              </w:rPr>
            </w:pPr>
            <w:r w:rsidRPr="004550EE">
              <w:rPr>
                <w:rFonts w:ascii="Arial" w:hAnsi="Arial" w:cs="Arial"/>
                <w:sz w:val="20"/>
                <w:szCs w:val="20"/>
              </w:rPr>
              <w:t xml:space="preserve">Méthodes, outils, normes et procédures de la qualité </w:t>
            </w:r>
          </w:p>
          <w:p w14:paraId="75750BC5" w14:textId="77777777" w:rsidR="004550EE" w:rsidRDefault="004550EE" w:rsidP="004550EE">
            <w:pPr>
              <w:pStyle w:val="Paragraphedeliste"/>
              <w:numPr>
                <w:ilvl w:val="0"/>
                <w:numId w:val="4"/>
              </w:numPr>
              <w:jc w:val="both"/>
              <w:rPr>
                <w:rFonts w:ascii="Arial" w:hAnsi="Arial" w:cs="Arial"/>
                <w:sz w:val="20"/>
                <w:szCs w:val="20"/>
              </w:rPr>
            </w:pPr>
            <w:r w:rsidRPr="004550EE">
              <w:rPr>
                <w:rFonts w:ascii="Arial" w:hAnsi="Arial" w:cs="Arial"/>
                <w:sz w:val="20"/>
                <w:szCs w:val="20"/>
              </w:rPr>
              <w:t>Systèmes d'information</w:t>
            </w:r>
          </w:p>
          <w:p w14:paraId="26517F73" w14:textId="77777777" w:rsidR="004550EE" w:rsidRPr="004550EE" w:rsidRDefault="004550EE" w:rsidP="004550EE">
            <w:pPr>
              <w:pStyle w:val="Paragraphedeliste"/>
              <w:numPr>
                <w:ilvl w:val="0"/>
                <w:numId w:val="4"/>
              </w:numPr>
              <w:jc w:val="both"/>
              <w:rPr>
                <w:rFonts w:ascii="Arial" w:hAnsi="Arial" w:cs="Arial"/>
                <w:sz w:val="20"/>
                <w:szCs w:val="20"/>
              </w:rPr>
            </w:pPr>
            <w:r>
              <w:rPr>
                <w:rFonts w:ascii="Arial" w:hAnsi="Arial" w:cs="Arial"/>
                <w:sz w:val="20"/>
                <w:szCs w:val="20"/>
              </w:rPr>
              <w:t>Processus métiers</w:t>
            </w:r>
          </w:p>
          <w:p w14:paraId="1F93346C" w14:textId="77777777" w:rsidR="00C24279" w:rsidRPr="004550EE" w:rsidRDefault="00C24279" w:rsidP="00C24279">
            <w:pPr>
              <w:keepNext/>
              <w:suppressAutoHyphens/>
              <w:spacing w:before="60"/>
              <w:ind w:right="170"/>
              <w:jc w:val="both"/>
              <w:rPr>
                <w:rFonts w:ascii="Arial" w:hAnsi="Arial" w:cs="Arial"/>
                <w:b/>
                <w:sz w:val="20"/>
                <w:szCs w:val="20"/>
              </w:rPr>
            </w:pPr>
            <w:r w:rsidRPr="004550EE">
              <w:rPr>
                <w:rFonts w:ascii="Arial" w:hAnsi="Arial" w:cs="Arial"/>
                <w:b/>
                <w:sz w:val="20"/>
                <w:szCs w:val="20"/>
              </w:rPr>
              <w:t>Opérationnelles</w:t>
            </w:r>
          </w:p>
          <w:p w14:paraId="6D4EDE4F"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 xml:space="preserve">Anticiper les évolutions fonctionnelles et techniques </w:t>
            </w:r>
          </w:p>
          <w:p w14:paraId="05B37D0E"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 xml:space="preserve">Modéliser et concevoir les architectures techniques du système d'information </w:t>
            </w:r>
          </w:p>
          <w:p w14:paraId="51D13B68"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 xml:space="preserve">Évaluer les risques SIC </w:t>
            </w:r>
          </w:p>
          <w:p w14:paraId="62E0DCE5"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 xml:space="preserve">Piloter un projet </w:t>
            </w:r>
          </w:p>
          <w:p w14:paraId="67872E68"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Assurer une veille technologique</w:t>
            </w:r>
          </w:p>
          <w:p w14:paraId="480C373A"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 xml:space="preserve">Élaborer un cahier des charges </w:t>
            </w:r>
          </w:p>
          <w:p w14:paraId="17AF980B"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 xml:space="preserve">Rédiger des clauses techniques </w:t>
            </w:r>
          </w:p>
          <w:p w14:paraId="4668AE05"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Encadrer / Animer une équipe</w:t>
            </w:r>
          </w:p>
          <w:p w14:paraId="38E8CF5B" w14:textId="77777777" w:rsidR="004550EE" w:rsidRPr="004550EE" w:rsidRDefault="004550EE" w:rsidP="004550EE">
            <w:pPr>
              <w:pStyle w:val="Paragraphedeliste"/>
              <w:keepNext/>
              <w:numPr>
                <w:ilvl w:val="0"/>
                <w:numId w:val="13"/>
              </w:numPr>
              <w:suppressAutoHyphens/>
              <w:spacing w:before="40"/>
              <w:ind w:right="170"/>
              <w:jc w:val="both"/>
              <w:rPr>
                <w:rFonts w:ascii="Arial" w:hAnsi="Arial" w:cs="Arial"/>
                <w:sz w:val="20"/>
                <w:szCs w:val="20"/>
              </w:rPr>
            </w:pPr>
            <w:r w:rsidRPr="004550EE">
              <w:rPr>
                <w:rFonts w:ascii="Arial" w:hAnsi="Arial" w:cs="Arial"/>
                <w:sz w:val="20"/>
                <w:szCs w:val="20"/>
              </w:rPr>
              <w:t>Animer un réseau / un groupe</w:t>
            </w:r>
          </w:p>
          <w:p w14:paraId="5667B238" w14:textId="77777777" w:rsidR="004550EE" w:rsidRPr="004550EE" w:rsidRDefault="004550EE" w:rsidP="004550EE">
            <w:pPr>
              <w:pStyle w:val="Paragraphedeliste"/>
              <w:keepNext/>
              <w:suppressAutoHyphens/>
              <w:spacing w:before="40"/>
              <w:ind w:right="170"/>
              <w:jc w:val="both"/>
              <w:rPr>
                <w:rFonts w:ascii="Arial" w:hAnsi="Arial" w:cs="Arial"/>
                <w:sz w:val="20"/>
                <w:szCs w:val="20"/>
              </w:rPr>
            </w:pPr>
          </w:p>
          <w:p w14:paraId="632CF837" w14:textId="77777777" w:rsidR="00D61B3E" w:rsidRPr="004550EE" w:rsidRDefault="00C24279" w:rsidP="00C24279">
            <w:pPr>
              <w:keepNext/>
              <w:suppressAutoHyphens/>
              <w:spacing w:before="60"/>
              <w:ind w:right="170"/>
              <w:jc w:val="both"/>
              <w:rPr>
                <w:rFonts w:ascii="Arial" w:hAnsi="Arial" w:cs="Arial"/>
                <w:sz w:val="20"/>
                <w:szCs w:val="20"/>
              </w:rPr>
            </w:pPr>
            <w:r w:rsidRPr="004550EE">
              <w:rPr>
                <w:rFonts w:ascii="Arial" w:hAnsi="Arial" w:cs="Arial"/>
                <w:b/>
                <w:sz w:val="20"/>
                <w:szCs w:val="20"/>
              </w:rPr>
              <w:t>Savoir-être</w:t>
            </w:r>
          </w:p>
          <w:p w14:paraId="4F3B4912" w14:textId="77777777" w:rsidR="002B0114" w:rsidRDefault="002B0114" w:rsidP="004550EE">
            <w:pPr>
              <w:pStyle w:val="Paragraphedeliste"/>
              <w:keepNext/>
              <w:numPr>
                <w:ilvl w:val="0"/>
                <w:numId w:val="14"/>
              </w:numPr>
              <w:suppressAutoHyphens/>
              <w:spacing w:before="60"/>
              <w:ind w:right="170"/>
              <w:jc w:val="both"/>
              <w:rPr>
                <w:rFonts w:ascii="Arial" w:hAnsi="Arial" w:cs="Arial"/>
                <w:sz w:val="20"/>
                <w:szCs w:val="20"/>
              </w:rPr>
            </w:pPr>
            <w:r>
              <w:rPr>
                <w:rFonts w:ascii="Arial" w:hAnsi="Arial" w:cs="Arial"/>
                <w:sz w:val="20"/>
                <w:szCs w:val="20"/>
              </w:rPr>
              <w:t>Bon relationnel, capacité à conduire les changements (techniques, organisationnels)</w:t>
            </w:r>
          </w:p>
          <w:p w14:paraId="306F1161" w14:textId="77777777" w:rsidR="004550EE" w:rsidRPr="004550EE" w:rsidRDefault="004550EE" w:rsidP="004550EE">
            <w:pPr>
              <w:pStyle w:val="Paragraphedeliste"/>
              <w:keepNext/>
              <w:numPr>
                <w:ilvl w:val="0"/>
                <w:numId w:val="14"/>
              </w:numPr>
              <w:suppressAutoHyphens/>
              <w:spacing w:before="60"/>
              <w:ind w:right="170"/>
              <w:jc w:val="both"/>
              <w:rPr>
                <w:rFonts w:ascii="Arial" w:hAnsi="Arial" w:cs="Arial"/>
                <w:sz w:val="20"/>
                <w:szCs w:val="20"/>
              </w:rPr>
            </w:pPr>
            <w:r w:rsidRPr="004550EE">
              <w:rPr>
                <w:rFonts w:ascii="Arial" w:hAnsi="Arial" w:cs="Arial"/>
                <w:sz w:val="20"/>
                <w:szCs w:val="20"/>
              </w:rPr>
              <w:t xml:space="preserve">Créativité / Sens de l'innovation </w:t>
            </w:r>
          </w:p>
          <w:p w14:paraId="2FFA87E9" w14:textId="77777777" w:rsidR="004550EE" w:rsidRPr="004550EE" w:rsidRDefault="004550EE" w:rsidP="004550EE">
            <w:pPr>
              <w:pStyle w:val="Paragraphedeliste"/>
              <w:keepNext/>
              <w:numPr>
                <w:ilvl w:val="0"/>
                <w:numId w:val="14"/>
              </w:numPr>
              <w:suppressAutoHyphens/>
              <w:spacing w:before="60"/>
              <w:ind w:right="170"/>
              <w:jc w:val="both"/>
              <w:rPr>
                <w:rFonts w:ascii="Arial" w:hAnsi="Arial" w:cs="Arial"/>
                <w:sz w:val="20"/>
                <w:szCs w:val="20"/>
              </w:rPr>
            </w:pPr>
            <w:r w:rsidRPr="004550EE">
              <w:rPr>
                <w:rFonts w:ascii="Arial" w:hAnsi="Arial" w:cs="Arial"/>
                <w:sz w:val="20"/>
                <w:szCs w:val="20"/>
              </w:rPr>
              <w:t xml:space="preserve">Capacité de décision </w:t>
            </w:r>
          </w:p>
          <w:p w14:paraId="393CCF09" w14:textId="77777777" w:rsidR="004550EE" w:rsidRDefault="004550EE" w:rsidP="004550EE">
            <w:pPr>
              <w:pStyle w:val="Paragraphedeliste"/>
              <w:keepNext/>
              <w:numPr>
                <w:ilvl w:val="0"/>
                <w:numId w:val="14"/>
              </w:numPr>
              <w:suppressAutoHyphens/>
              <w:spacing w:before="60"/>
              <w:ind w:right="170"/>
              <w:jc w:val="both"/>
              <w:rPr>
                <w:rFonts w:ascii="Arial" w:hAnsi="Arial" w:cs="Arial"/>
                <w:sz w:val="20"/>
                <w:szCs w:val="20"/>
              </w:rPr>
            </w:pPr>
            <w:r w:rsidRPr="004550EE">
              <w:rPr>
                <w:rFonts w:ascii="Arial" w:hAnsi="Arial" w:cs="Arial"/>
                <w:sz w:val="20"/>
                <w:szCs w:val="20"/>
              </w:rPr>
              <w:t>Capacité de conviction</w:t>
            </w:r>
          </w:p>
          <w:p w14:paraId="6CDF5A7E" w14:textId="77777777" w:rsidR="00D61B3E" w:rsidRPr="004550EE" w:rsidRDefault="00D61B3E" w:rsidP="00D61B3E">
            <w:pPr>
              <w:pStyle w:val="Paragraphedeliste"/>
              <w:keepNext/>
              <w:numPr>
                <w:ilvl w:val="0"/>
                <w:numId w:val="14"/>
              </w:numPr>
              <w:suppressAutoHyphens/>
              <w:spacing w:before="60"/>
              <w:ind w:right="170"/>
              <w:jc w:val="both"/>
              <w:rPr>
                <w:rFonts w:ascii="Arial" w:hAnsi="Arial" w:cs="Arial"/>
                <w:sz w:val="20"/>
                <w:szCs w:val="20"/>
              </w:rPr>
            </w:pPr>
            <w:r w:rsidRPr="004550EE">
              <w:rPr>
                <w:rFonts w:ascii="Arial" w:hAnsi="Arial" w:cs="Arial"/>
                <w:sz w:val="20"/>
                <w:szCs w:val="20"/>
              </w:rPr>
              <w:t xml:space="preserve">Capacité de prospective </w:t>
            </w:r>
          </w:p>
          <w:p w14:paraId="4F9F85E3" w14:textId="77777777" w:rsidR="00D61B3E" w:rsidRPr="004550EE" w:rsidRDefault="00D61B3E" w:rsidP="00D61B3E">
            <w:pPr>
              <w:pStyle w:val="Paragraphedeliste"/>
              <w:keepNext/>
              <w:numPr>
                <w:ilvl w:val="0"/>
                <w:numId w:val="14"/>
              </w:numPr>
              <w:suppressAutoHyphens/>
              <w:spacing w:before="60"/>
              <w:ind w:right="170"/>
              <w:jc w:val="both"/>
              <w:rPr>
                <w:rFonts w:ascii="Arial" w:hAnsi="Arial" w:cs="Arial"/>
                <w:sz w:val="20"/>
                <w:szCs w:val="20"/>
              </w:rPr>
            </w:pPr>
            <w:r w:rsidRPr="004550EE">
              <w:rPr>
                <w:rFonts w:ascii="Arial" w:hAnsi="Arial" w:cs="Arial"/>
                <w:sz w:val="20"/>
                <w:szCs w:val="20"/>
              </w:rPr>
              <w:t xml:space="preserve">Capacité à développer une vision stratégique </w:t>
            </w:r>
          </w:p>
          <w:p w14:paraId="35E047E2" w14:textId="77777777" w:rsidR="00D61B3E" w:rsidRPr="004550EE" w:rsidRDefault="00D61B3E" w:rsidP="00D61B3E">
            <w:pPr>
              <w:pStyle w:val="Paragraphedeliste"/>
              <w:keepNext/>
              <w:numPr>
                <w:ilvl w:val="0"/>
                <w:numId w:val="14"/>
              </w:numPr>
              <w:suppressAutoHyphens/>
              <w:spacing w:before="60"/>
              <w:ind w:right="170"/>
              <w:jc w:val="both"/>
              <w:rPr>
                <w:rFonts w:ascii="Arial" w:hAnsi="Arial" w:cs="Arial"/>
                <w:sz w:val="20"/>
                <w:szCs w:val="20"/>
              </w:rPr>
            </w:pPr>
            <w:r w:rsidRPr="004550EE">
              <w:rPr>
                <w:rFonts w:ascii="Arial" w:hAnsi="Arial" w:cs="Arial"/>
                <w:sz w:val="20"/>
                <w:szCs w:val="20"/>
              </w:rPr>
              <w:t xml:space="preserve">Réactivité </w:t>
            </w:r>
          </w:p>
          <w:p w14:paraId="78326A96" w14:textId="77777777" w:rsidR="00D61B3E" w:rsidRPr="004550EE" w:rsidRDefault="00D61B3E" w:rsidP="00D61B3E">
            <w:pPr>
              <w:pStyle w:val="Paragraphedeliste"/>
              <w:keepNext/>
              <w:numPr>
                <w:ilvl w:val="0"/>
                <w:numId w:val="14"/>
              </w:numPr>
              <w:suppressAutoHyphens/>
              <w:spacing w:before="60"/>
              <w:ind w:right="170"/>
              <w:jc w:val="both"/>
              <w:rPr>
                <w:rFonts w:ascii="Arial" w:hAnsi="Arial" w:cs="Arial"/>
                <w:sz w:val="20"/>
                <w:szCs w:val="20"/>
              </w:rPr>
            </w:pPr>
            <w:r w:rsidRPr="004550EE">
              <w:rPr>
                <w:rFonts w:ascii="Arial" w:hAnsi="Arial" w:cs="Arial"/>
                <w:sz w:val="20"/>
                <w:szCs w:val="20"/>
              </w:rPr>
              <w:t>Sens de l'organisation</w:t>
            </w:r>
          </w:p>
          <w:p w14:paraId="412FF341" w14:textId="77777777" w:rsidR="00B97A21" w:rsidRPr="004550EE" w:rsidRDefault="00B97A21" w:rsidP="00D61B3E">
            <w:pPr>
              <w:keepNext/>
              <w:suppressAutoHyphens/>
              <w:spacing w:before="60"/>
              <w:ind w:right="170"/>
              <w:jc w:val="both"/>
              <w:rPr>
                <w:rFonts w:ascii="Arial" w:hAnsi="Arial" w:cs="Arial"/>
                <w:sz w:val="20"/>
                <w:szCs w:val="20"/>
                <w:highlight w:val="yellow"/>
              </w:rPr>
            </w:pPr>
          </w:p>
        </w:tc>
      </w:tr>
      <w:tr w:rsidR="001E3F4B" w:rsidRPr="006106D8" w14:paraId="4BA386F3" w14:textId="77777777" w:rsidTr="00044B70">
        <w:trPr>
          <w:trHeight w:val="677"/>
        </w:trPr>
        <w:tc>
          <w:tcPr>
            <w:tcW w:w="9923" w:type="dxa"/>
          </w:tcPr>
          <w:p w14:paraId="2E3A2048" w14:textId="77777777" w:rsidR="0088367E" w:rsidRPr="0088367E" w:rsidRDefault="0088367E" w:rsidP="004F2854">
            <w:pPr>
              <w:keepNext/>
              <w:suppressAutoHyphens/>
              <w:spacing w:before="40"/>
              <w:ind w:right="170"/>
              <w:jc w:val="both"/>
              <w:rPr>
                <w:rFonts w:ascii="Arial" w:hAnsi="Arial" w:cs="Arial"/>
                <w:b/>
                <w:sz w:val="20"/>
                <w:szCs w:val="20"/>
              </w:rPr>
            </w:pPr>
            <w:r w:rsidRPr="0088367E">
              <w:rPr>
                <w:rFonts w:ascii="Arial" w:hAnsi="Arial" w:cs="Arial"/>
                <w:b/>
                <w:sz w:val="20"/>
                <w:szCs w:val="20"/>
              </w:rPr>
              <w:t>Formation et expérience requise :</w:t>
            </w:r>
          </w:p>
          <w:p w14:paraId="06F52B6C" w14:textId="55443133" w:rsidR="0088367E" w:rsidRPr="006106D8" w:rsidRDefault="0088367E" w:rsidP="00B97A21">
            <w:pPr>
              <w:keepNext/>
              <w:suppressAutoHyphens/>
              <w:spacing w:before="60"/>
              <w:ind w:right="170"/>
              <w:jc w:val="both"/>
              <w:rPr>
                <w:rFonts w:ascii="Arial" w:hAnsi="Arial" w:cs="Arial"/>
                <w:sz w:val="20"/>
                <w:szCs w:val="20"/>
              </w:rPr>
            </w:pPr>
            <w:r w:rsidRPr="004550EE">
              <w:rPr>
                <w:rFonts w:ascii="Arial" w:hAnsi="Arial" w:cs="Arial"/>
                <w:sz w:val="20"/>
                <w:szCs w:val="20"/>
              </w:rPr>
              <w:t xml:space="preserve">ingénieur ou équivalent universitaire, une expérience avérée et réussie sur un poste </w:t>
            </w:r>
            <w:r w:rsidR="000D2FA4" w:rsidRPr="004550EE">
              <w:rPr>
                <w:rFonts w:ascii="Arial" w:hAnsi="Arial" w:cs="Arial"/>
                <w:sz w:val="20"/>
                <w:szCs w:val="20"/>
              </w:rPr>
              <w:t>à responsabilité</w:t>
            </w:r>
            <w:r w:rsidRPr="004550EE">
              <w:rPr>
                <w:rFonts w:ascii="Arial" w:hAnsi="Arial" w:cs="Arial"/>
                <w:sz w:val="20"/>
                <w:szCs w:val="20"/>
              </w:rPr>
              <w:t xml:space="preserve"> au sein d’une DSI serait un atout.</w:t>
            </w:r>
            <w:r w:rsidR="00985A7B">
              <w:rPr>
                <w:rFonts w:ascii="Arial" w:hAnsi="Arial" w:cs="Arial"/>
                <w:sz w:val="20"/>
                <w:szCs w:val="20"/>
              </w:rPr>
              <w:t xml:space="preserve"> </w:t>
            </w:r>
          </w:p>
          <w:p w14:paraId="068F89BB" w14:textId="77777777" w:rsidR="001E3F4B" w:rsidRPr="006106D8" w:rsidRDefault="001E3F4B" w:rsidP="00B97A21">
            <w:pPr>
              <w:keepNext/>
              <w:rPr>
                <w:rFonts w:ascii="Arial" w:hAnsi="Arial" w:cs="Arial"/>
                <w:b/>
                <w:bCs/>
                <w:sz w:val="20"/>
                <w:szCs w:val="20"/>
              </w:rPr>
            </w:pPr>
          </w:p>
        </w:tc>
      </w:tr>
      <w:tr w:rsidR="0088367E" w:rsidRPr="006106D8" w14:paraId="663879D9" w14:textId="77777777" w:rsidTr="00044B70">
        <w:trPr>
          <w:trHeight w:val="333"/>
        </w:trPr>
        <w:tc>
          <w:tcPr>
            <w:tcW w:w="9923" w:type="dxa"/>
            <w:shd w:val="clear" w:color="auto" w:fill="A6A6A6" w:themeFill="background1" w:themeFillShade="A6"/>
            <w:vAlign w:val="center"/>
          </w:tcPr>
          <w:p w14:paraId="5B7D0512" w14:textId="77777777" w:rsidR="0088367E" w:rsidRPr="006106D8" w:rsidRDefault="00F1082E" w:rsidP="0088367E">
            <w:pPr>
              <w:pStyle w:val="Titre3"/>
              <w:jc w:val="center"/>
              <w:rPr>
                <w:rFonts w:ascii="Arial" w:hAnsi="Arial" w:cs="Arial"/>
                <w:sz w:val="20"/>
                <w:szCs w:val="20"/>
              </w:rPr>
            </w:pPr>
            <w:r>
              <w:rPr>
                <w:rFonts w:ascii="Arial" w:hAnsi="Arial" w:cs="Arial"/>
                <w:sz w:val="20"/>
                <w:szCs w:val="20"/>
              </w:rPr>
              <w:t>C</w:t>
            </w:r>
            <w:r w:rsidR="0088367E" w:rsidRPr="006106D8">
              <w:rPr>
                <w:rFonts w:ascii="Arial" w:hAnsi="Arial" w:cs="Arial"/>
                <w:sz w:val="20"/>
                <w:szCs w:val="20"/>
              </w:rPr>
              <w:t>onditions particulières d’exercice</w:t>
            </w:r>
            <w:r w:rsidR="0088367E" w:rsidRPr="006106D8">
              <w:rPr>
                <w:rFonts w:ascii="Arial" w:hAnsi="Arial" w:cs="Arial"/>
                <w:b w:val="0"/>
                <w:bCs w:val="0"/>
                <w:sz w:val="20"/>
                <w:szCs w:val="20"/>
              </w:rPr>
              <w:t> </w:t>
            </w:r>
          </w:p>
        </w:tc>
      </w:tr>
      <w:tr w:rsidR="0088367E" w:rsidRPr="006106D8" w14:paraId="75653169" w14:textId="77777777" w:rsidTr="00044B70">
        <w:trPr>
          <w:trHeight w:val="690"/>
        </w:trPr>
        <w:tc>
          <w:tcPr>
            <w:tcW w:w="9923" w:type="dxa"/>
            <w:vAlign w:val="center"/>
          </w:tcPr>
          <w:p w14:paraId="1FA772C5" w14:textId="77777777" w:rsidR="00F1082E" w:rsidRPr="004F2854" w:rsidRDefault="00F1082E" w:rsidP="004F2854">
            <w:pPr>
              <w:pStyle w:val="Paragraphedeliste"/>
              <w:keepNext/>
              <w:numPr>
                <w:ilvl w:val="0"/>
                <w:numId w:val="10"/>
              </w:numPr>
              <w:suppressAutoHyphens/>
              <w:spacing w:before="60"/>
              <w:ind w:right="170"/>
              <w:jc w:val="both"/>
              <w:rPr>
                <w:rFonts w:ascii="Arial" w:hAnsi="Arial" w:cs="Arial"/>
                <w:sz w:val="20"/>
                <w:szCs w:val="20"/>
              </w:rPr>
            </w:pPr>
            <w:r w:rsidRPr="004F2854">
              <w:rPr>
                <w:rFonts w:ascii="Arial" w:hAnsi="Arial" w:cs="Arial"/>
                <w:sz w:val="20"/>
                <w:szCs w:val="20"/>
              </w:rPr>
              <w:t>Expérience confirmée dans les systèmes d’information et le numérique</w:t>
            </w:r>
          </w:p>
          <w:p w14:paraId="75EAA97C" w14:textId="77777777" w:rsidR="00F1082E" w:rsidRPr="004F2854" w:rsidRDefault="00F1082E" w:rsidP="004F2854">
            <w:pPr>
              <w:pStyle w:val="Paragraphedeliste"/>
              <w:keepNext/>
              <w:numPr>
                <w:ilvl w:val="0"/>
                <w:numId w:val="10"/>
              </w:numPr>
              <w:suppressAutoHyphens/>
              <w:spacing w:before="60"/>
              <w:ind w:right="170"/>
              <w:jc w:val="both"/>
              <w:rPr>
                <w:rFonts w:ascii="Arial" w:hAnsi="Arial" w:cs="Arial"/>
                <w:sz w:val="20"/>
                <w:szCs w:val="20"/>
              </w:rPr>
            </w:pPr>
            <w:r w:rsidRPr="004F2854">
              <w:rPr>
                <w:rFonts w:ascii="Arial" w:hAnsi="Arial" w:cs="Arial"/>
                <w:sz w:val="20"/>
                <w:szCs w:val="20"/>
              </w:rPr>
              <w:t>Disponibilité et réactivité</w:t>
            </w:r>
          </w:p>
          <w:p w14:paraId="4674E38C" w14:textId="77777777" w:rsidR="00F1082E" w:rsidRDefault="00F1082E" w:rsidP="004F2854">
            <w:pPr>
              <w:pStyle w:val="Paragraphedeliste"/>
              <w:keepNext/>
              <w:numPr>
                <w:ilvl w:val="0"/>
                <w:numId w:val="10"/>
              </w:numPr>
              <w:suppressAutoHyphens/>
              <w:spacing w:before="60"/>
              <w:ind w:right="170"/>
              <w:jc w:val="both"/>
              <w:rPr>
                <w:rFonts w:ascii="Arial" w:hAnsi="Arial" w:cs="Arial"/>
                <w:sz w:val="20"/>
                <w:szCs w:val="20"/>
              </w:rPr>
            </w:pPr>
            <w:r w:rsidRPr="004F2854">
              <w:rPr>
                <w:rFonts w:ascii="Arial" w:hAnsi="Arial" w:cs="Arial"/>
                <w:sz w:val="20"/>
                <w:szCs w:val="20"/>
              </w:rPr>
              <w:t>Appétence forte pour le développement des technologies numériques et leur application aux usages</w:t>
            </w:r>
          </w:p>
          <w:p w14:paraId="0D4A421C" w14:textId="77777777" w:rsidR="00F1082E" w:rsidRDefault="00F1082E" w:rsidP="004F2854">
            <w:pPr>
              <w:pStyle w:val="Paragraphedeliste"/>
              <w:keepNext/>
              <w:numPr>
                <w:ilvl w:val="0"/>
                <w:numId w:val="10"/>
              </w:numPr>
              <w:suppressAutoHyphens/>
              <w:spacing w:before="60"/>
              <w:ind w:right="170"/>
              <w:jc w:val="both"/>
              <w:rPr>
                <w:rFonts w:ascii="Arial" w:hAnsi="Arial" w:cs="Arial"/>
                <w:sz w:val="20"/>
                <w:szCs w:val="20"/>
              </w:rPr>
            </w:pPr>
            <w:r>
              <w:rPr>
                <w:rFonts w:ascii="Arial" w:hAnsi="Arial" w:cs="Arial"/>
                <w:sz w:val="20"/>
                <w:szCs w:val="20"/>
              </w:rPr>
              <w:t xml:space="preserve">Lieu d’exercice essentiellement </w:t>
            </w:r>
            <w:r w:rsidR="004F2854" w:rsidRPr="004F2854">
              <w:rPr>
                <w:rFonts w:ascii="Arial" w:hAnsi="Arial" w:cs="Arial"/>
                <w:sz w:val="20"/>
                <w:szCs w:val="20"/>
              </w:rPr>
              <w:t>sur le site de Dijon mais des déplacements ponctuels sont à prévoir sur le site de Besançon et/ou à Paris pour les rencontres avec la DNE</w:t>
            </w:r>
            <w:r w:rsidR="004F2854">
              <w:rPr>
                <w:rFonts w:ascii="Arial" w:hAnsi="Arial" w:cs="Arial"/>
                <w:sz w:val="20"/>
                <w:szCs w:val="20"/>
              </w:rPr>
              <w:t>.</w:t>
            </w:r>
          </w:p>
          <w:p w14:paraId="74D6F440" w14:textId="77777777" w:rsidR="00BF6EB0" w:rsidRPr="003E0250" w:rsidRDefault="00BF6EB0" w:rsidP="004F2854">
            <w:pPr>
              <w:rPr>
                <w:rFonts w:ascii="Arial" w:hAnsi="Arial" w:cs="Arial"/>
                <w:b/>
                <w:bCs/>
                <w:sz w:val="16"/>
                <w:szCs w:val="16"/>
              </w:rPr>
            </w:pPr>
          </w:p>
        </w:tc>
      </w:tr>
    </w:tbl>
    <w:p w14:paraId="7FDD5948" w14:textId="77777777" w:rsidR="000C6879" w:rsidRPr="00110D00" w:rsidRDefault="000C6879" w:rsidP="00804D46">
      <w:pPr>
        <w:rPr>
          <w:rFonts w:ascii="Arial" w:hAnsi="Arial" w:cs="Arial"/>
          <w:sz w:val="4"/>
          <w:szCs w:val="4"/>
        </w:rPr>
      </w:pPr>
    </w:p>
    <w:sectPr w:rsidR="000C6879" w:rsidRPr="00110D00" w:rsidSect="003E0250">
      <w:headerReference w:type="default" r:id="rId10"/>
      <w:footerReference w:type="default" r:id="rId11"/>
      <w:pgSz w:w="11906" w:h="16838" w:code="9"/>
      <w:pgMar w:top="567" w:right="1134" w:bottom="992"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A955" w14:textId="77777777" w:rsidR="0033571F" w:rsidRDefault="0033571F">
      <w:r>
        <w:separator/>
      </w:r>
    </w:p>
  </w:endnote>
  <w:endnote w:type="continuationSeparator" w:id="0">
    <w:p w14:paraId="70E63D5C" w14:textId="77777777" w:rsidR="0033571F" w:rsidRDefault="0033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7B2" w14:textId="77777777" w:rsidR="00336541" w:rsidRPr="001C1CC0" w:rsidRDefault="00312D68">
    <w:pPr>
      <w:tabs>
        <w:tab w:val="center" w:pos="4536"/>
        <w:tab w:val="right" w:pos="9072"/>
      </w:tabs>
      <w:jc w:val="right"/>
      <w:rPr>
        <w:rFonts w:ascii="Arial" w:hAnsi="Arial" w:cs="Arial"/>
        <w:sz w:val="20"/>
        <w:szCs w:val="20"/>
      </w:rPr>
    </w:pPr>
    <w:r>
      <w:rPr>
        <w:rFonts w:ascii="Arial" w:hAnsi="Arial" w:cs="Arial"/>
        <w:sz w:val="20"/>
        <w:szCs w:val="20"/>
      </w:rPr>
      <w:t>DSI-IA RABFC - F</w:t>
    </w:r>
    <w:r w:rsidR="00336541">
      <w:rPr>
        <w:rFonts w:ascii="Arial" w:hAnsi="Arial" w:cs="Arial"/>
        <w:sz w:val="20"/>
        <w:szCs w:val="20"/>
      </w:rPr>
      <w:t xml:space="preserve">iche de poste </w:t>
    </w:r>
    <w:r w:rsidR="004550EE">
      <w:rPr>
        <w:rFonts w:ascii="Arial" w:hAnsi="Arial" w:cs="Arial"/>
        <w:sz w:val="20"/>
        <w:szCs w:val="20"/>
      </w:rPr>
      <w:t>24</w:t>
    </w:r>
    <w:r w:rsidR="002A7D92">
      <w:rPr>
        <w:rFonts w:ascii="Arial" w:hAnsi="Arial" w:cs="Arial"/>
        <w:sz w:val="20"/>
        <w:szCs w:val="20"/>
      </w:rPr>
      <w:t>/0</w:t>
    </w:r>
    <w:r>
      <w:rPr>
        <w:rFonts w:ascii="Arial" w:hAnsi="Arial" w:cs="Arial"/>
        <w:sz w:val="20"/>
        <w:szCs w:val="20"/>
      </w:rPr>
      <w:t>5</w:t>
    </w:r>
    <w:r w:rsidR="002A7D92">
      <w:rPr>
        <w:rFonts w:ascii="Arial" w:hAnsi="Arial" w:cs="Arial"/>
        <w:sz w:val="20"/>
        <w:szCs w:val="20"/>
      </w:rPr>
      <w:t>/2022</w:t>
    </w:r>
    <w:r w:rsidR="00336541">
      <w:rPr>
        <w:rFonts w:ascii="Arial" w:hAnsi="Arial" w:cs="Arial"/>
        <w:sz w:val="20"/>
        <w:szCs w:val="20"/>
      </w:rPr>
      <w:tab/>
    </w:r>
    <w:r w:rsidR="0033654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38ED" w14:textId="77777777" w:rsidR="0033571F" w:rsidRDefault="0033571F">
      <w:r>
        <w:separator/>
      </w:r>
    </w:p>
  </w:footnote>
  <w:footnote w:type="continuationSeparator" w:id="0">
    <w:p w14:paraId="3E1F6F2B" w14:textId="77777777" w:rsidR="0033571F" w:rsidRDefault="0033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4798" w14:textId="77777777" w:rsidR="00336541" w:rsidRDefault="00336541" w:rsidP="00970849">
    <w:pPr>
      <w:ind w:left="-284"/>
      <w:jc w:val="right"/>
    </w:pPr>
  </w:p>
  <w:p w14:paraId="122581F1" w14:textId="77777777" w:rsidR="00336541" w:rsidRPr="00066E65" w:rsidRDefault="00336541" w:rsidP="00953031">
    <w:pPr>
      <w:ind w:left="-284" w:right="-427"/>
      <w:jc w:val="right"/>
      <w:rPr>
        <w:b/>
      </w:rPr>
    </w:pPr>
    <w:r>
      <w:rPr>
        <w:noProof/>
      </w:rPr>
      <w:drawing>
        <wp:anchor distT="0" distB="0" distL="114300" distR="114300" simplePos="0" relativeHeight="251659264" behindDoc="0" locked="1" layoutInCell="0" allowOverlap="1" wp14:anchorId="5E026175" wp14:editId="1C61B633">
          <wp:simplePos x="0" y="0"/>
          <wp:positionH relativeFrom="page">
            <wp:posOffset>3240405</wp:posOffset>
          </wp:positionH>
          <wp:positionV relativeFrom="page">
            <wp:posOffset>360045</wp:posOffset>
          </wp:positionV>
          <wp:extent cx="1100455" cy="655320"/>
          <wp:effectExtent l="0" t="0" r="444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anchor>
      </w:drawing>
    </w:r>
    <w:r w:rsidRPr="00066E65">
      <w:rPr>
        <w:b/>
      </w:rPr>
      <w:t xml:space="preserve">MINISTERE DE L’EDUCATION NATIONALE, DE L’ENSEIGNEMENT SUPERIEUR </w:t>
    </w:r>
  </w:p>
  <w:p w14:paraId="43F6A75C" w14:textId="77777777" w:rsidR="00336541" w:rsidRDefault="00336541" w:rsidP="00066E65">
    <w:pPr>
      <w:ind w:left="-284" w:right="-427"/>
      <w:jc w:val="center"/>
      <w:rPr>
        <w:b/>
      </w:rPr>
    </w:pPr>
    <w:r w:rsidRPr="00066E65">
      <w:rPr>
        <w:b/>
      </w:rPr>
      <w:t>ET DE LA RECHERCHE</w:t>
    </w:r>
  </w:p>
  <w:p w14:paraId="687F3FB9" w14:textId="77777777" w:rsidR="00336541" w:rsidRDefault="00336541" w:rsidP="00066E65">
    <w:pPr>
      <w:ind w:left="-284" w:right="-427"/>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720" w:hanging="360"/>
      </w:pPr>
      <w:rPr>
        <w:rFonts w:ascii="Arial" w:hAnsi="Arial" w:cs="Arial" w:hint="default"/>
        <w:sz w:val="24"/>
        <w:szCs w:val="24"/>
      </w:rPr>
    </w:lvl>
  </w:abstractNum>
  <w:abstractNum w:abstractNumId="1" w15:restartNumberingAfterBreak="0">
    <w:nsid w:val="0E9058ED"/>
    <w:multiLevelType w:val="hybridMultilevel"/>
    <w:tmpl w:val="7952C2CC"/>
    <w:lvl w:ilvl="0" w:tplc="EB4C7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269A8"/>
    <w:multiLevelType w:val="hybridMultilevel"/>
    <w:tmpl w:val="38AA2C2A"/>
    <w:lvl w:ilvl="0" w:tplc="EB4C7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1456B"/>
    <w:multiLevelType w:val="hybridMultilevel"/>
    <w:tmpl w:val="BEFA33C0"/>
    <w:lvl w:ilvl="0" w:tplc="5DCAAB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BF1F56"/>
    <w:multiLevelType w:val="hybridMultilevel"/>
    <w:tmpl w:val="C46AC504"/>
    <w:lvl w:ilvl="0" w:tplc="EB4C73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F16E3"/>
    <w:multiLevelType w:val="hybridMultilevel"/>
    <w:tmpl w:val="64E044E8"/>
    <w:lvl w:ilvl="0" w:tplc="EB4C7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664DA3"/>
    <w:multiLevelType w:val="hybridMultilevel"/>
    <w:tmpl w:val="8F3C9E2C"/>
    <w:lvl w:ilvl="0" w:tplc="82B02A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C12C1C"/>
    <w:multiLevelType w:val="hybridMultilevel"/>
    <w:tmpl w:val="D570B7E4"/>
    <w:lvl w:ilvl="0" w:tplc="EB4C7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4F3BE2"/>
    <w:multiLevelType w:val="hybridMultilevel"/>
    <w:tmpl w:val="223A4F2E"/>
    <w:lvl w:ilvl="0" w:tplc="040C0001">
      <w:start w:val="1"/>
      <w:numFmt w:val="bullet"/>
      <w:lvlText w:val=""/>
      <w:lvlJc w:val="left"/>
      <w:pPr>
        <w:ind w:left="720" w:hanging="360"/>
      </w:pPr>
      <w:rPr>
        <w:rFonts w:ascii="Symbol" w:hAnsi="Symbol" w:hint="default"/>
      </w:rPr>
    </w:lvl>
    <w:lvl w:ilvl="1" w:tplc="0C4AD37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0A0A91"/>
    <w:multiLevelType w:val="hybridMultilevel"/>
    <w:tmpl w:val="2A542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776643"/>
    <w:multiLevelType w:val="hybridMultilevel"/>
    <w:tmpl w:val="AC141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454B4A"/>
    <w:multiLevelType w:val="hybridMultilevel"/>
    <w:tmpl w:val="26B6617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C06BFC"/>
    <w:multiLevelType w:val="hybridMultilevel"/>
    <w:tmpl w:val="F40E5CB6"/>
    <w:lvl w:ilvl="0" w:tplc="EB4C73A4">
      <w:numFmt w:val="bullet"/>
      <w:lvlText w:val="-"/>
      <w:lvlJc w:val="left"/>
      <w:pPr>
        <w:ind w:left="1139" w:hanging="360"/>
      </w:pPr>
      <w:rPr>
        <w:rFonts w:ascii="Arial" w:eastAsia="Times New Roman" w:hAnsi="Arial" w:cs="Aria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3" w15:restartNumberingAfterBreak="0">
    <w:nsid w:val="6CB8288E"/>
    <w:multiLevelType w:val="hybridMultilevel"/>
    <w:tmpl w:val="BC8004D8"/>
    <w:lvl w:ilvl="0" w:tplc="16F86C64">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4A137B"/>
    <w:multiLevelType w:val="hybridMultilevel"/>
    <w:tmpl w:val="F68C0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6"/>
  </w:num>
  <w:num w:numId="5">
    <w:abstractNumId w:val="14"/>
  </w:num>
  <w:num w:numId="6">
    <w:abstractNumId w:val="10"/>
  </w:num>
  <w:num w:numId="7">
    <w:abstractNumId w:val="12"/>
  </w:num>
  <w:num w:numId="8">
    <w:abstractNumId w:val="7"/>
  </w:num>
  <w:num w:numId="9">
    <w:abstractNumId w:val="4"/>
  </w:num>
  <w:num w:numId="10">
    <w:abstractNumId w:val="2"/>
  </w:num>
  <w:num w:numId="11">
    <w:abstractNumId w:val="9"/>
  </w:num>
  <w:num w:numId="12">
    <w:abstractNumId w:val="11"/>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79"/>
    <w:rsid w:val="00004A7B"/>
    <w:rsid w:val="000124E1"/>
    <w:rsid w:val="00031EB1"/>
    <w:rsid w:val="000447E1"/>
    <w:rsid w:val="00044B70"/>
    <w:rsid w:val="00066E65"/>
    <w:rsid w:val="000670BD"/>
    <w:rsid w:val="0009358F"/>
    <w:rsid w:val="00096CE6"/>
    <w:rsid w:val="000C6879"/>
    <w:rsid w:val="000C7392"/>
    <w:rsid w:val="000D2FA4"/>
    <w:rsid w:val="000D4AF3"/>
    <w:rsid w:val="000E35DD"/>
    <w:rsid w:val="000E67D3"/>
    <w:rsid w:val="00100045"/>
    <w:rsid w:val="00110D00"/>
    <w:rsid w:val="00111DB0"/>
    <w:rsid w:val="001159D5"/>
    <w:rsid w:val="00121C53"/>
    <w:rsid w:val="00126FE6"/>
    <w:rsid w:val="00132DB3"/>
    <w:rsid w:val="001409F1"/>
    <w:rsid w:val="001626A2"/>
    <w:rsid w:val="00163D8B"/>
    <w:rsid w:val="001716D8"/>
    <w:rsid w:val="00176001"/>
    <w:rsid w:val="001767DC"/>
    <w:rsid w:val="00183083"/>
    <w:rsid w:val="001830CE"/>
    <w:rsid w:val="001A676F"/>
    <w:rsid w:val="001C1CC0"/>
    <w:rsid w:val="001E3F4B"/>
    <w:rsid w:val="002271B3"/>
    <w:rsid w:val="0023718C"/>
    <w:rsid w:val="00237E70"/>
    <w:rsid w:val="00245AB0"/>
    <w:rsid w:val="0026466B"/>
    <w:rsid w:val="0028358D"/>
    <w:rsid w:val="0029051D"/>
    <w:rsid w:val="002A04CE"/>
    <w:rsid w:val="002A7D92"/>
    <w:rsid w:val="002B0053"/>
    <w:rsid w:val="002B0114"/>
    <w:rsid w:val="002B3746"/>
    <w:rsid w:val="002C5F79"/>
    <w:rsid w:val="002C6C80"/>
    <w:rsid w:val="002D1472"/>
    <w:rsid w:val="002E673C"/>
    <w:rsid w:val="002F4002"/>
    <w:rsid w:val="002F4B6B"/>
    <w:rsid w:val="00312D68"/>
    <w:rsid w:val="0033571F"/>
    <w:rsid w:val="00336541"/>
    <w:rsid w:val="003505B0"/>
    <w:rsid w:val="00356F6E"/>
    <w:rsid w:val="00363E93"/>
    <w:rsid w:val="0036728A"/>
    <w:rsid w:val="00373D6D"/>
    <w:rsid w:val="00376FB2"/>
    <w:rsid w:val="00394DDA"/>
    <w:rsid w:val="00395D66"/>
    <w:rsid w:val="003C1280"/>
    <w:rsid w:val="003D6AF6"/>
    <w:rsid w:val="003E0250"/>
    <w:rsid w:val="003E43C7"/>
    <w:rsid w:val="003F13D5"/>
    <w:rsid w:val="003F460D"/>
    <w:rsid w:val="00404283"/>
    <w:rsid w:val="004143AE"/>
    <w:rsid w:val="0041518A"/>
    <w:rsid w:val="00420A26"/>
    <w:rsid w:val="004228D4"/>
    <w:rsid w:val="004550EE"/>
    <w:rsid w:val="0047668D"/>
    <w:rsid w:val="00486378"/>
    <w:rsid w:val="004901F7"/>
    <w:rsid w:val="004A31D4"/>
    <w:rsid w:val="004A3A16"/>
    <w:rsid w:val="004C613C"/>
    <w:rsid w:val="004D247E"/>
    <w:rsid w:val="004D4281"/>
    <w:rsid w:val="004D59ED"/>
    <w:rsid w:val="004F1E03"/>
    <w:rsid w:val="004F2854"/>
    <w:rsid w:val="00502B6D"/>
    <w:rsid w:val="005112B3"/>
    <w:rsid w:val="00521D9A"/>
    <w:rsid w:val="0052625A"/>
    <w:rsid w:val="00577232"/>
    <w:rsid w:val="005B3E11"/>
    <w:rsid w:val="005B4A1E"/>
    <w:rsid w:val="005B7A31"/>
    <w:rsid w:val="005C2766"/>
    <w:rsid w:val="005C683A"/>
    <w:rsid w:val="005D2151"/>
    <w:rsid w:val="005E571C"/>
    <w:rsid w:val="006106D8"/>
    <w:rsid w:val="006144D6"/>
    <w:rsid w:val="00634C56"/>
    <w:rsid w:val="0065010B"/>
    <w:rsid w:val="00653341"/>
    <w:rsid w:val="00654CFB"/>
    <w:rsid w:val="00655D21"/>
    <w:rsid w:val="00660FC2"/>
    <w:rsid w:val="006705EA"/>
    <w:rsid w:val="00697CF2"/>
    <w:rsid w:val="006B0811"/>
    <w:rsid w:val="006C65BE"/>
    <w:rsid w:val="006C6F15"/>
    <w:rsid w:val="007021CC"/>
    <w:rsid w:val="00707DC9"/>
    <w:rsid w:val="00734768"/>
    <w:rsid w:val="00734BD9"/>
    <w:rsid w:val="00746421"/>
    <w:rsid w:val="0075174E"/>
    <w:rsid w:val="0075224B"/>
    <w:rsid w:val="00763E8E"/>
    <w:rsid w:val="007762C1"/>
    <w:rsid w:val="007773E7"/>
    <w:rsid w:val="00780513"/>
    <w:rsid w:val="007A3F4C"/>
    <w:rsid w:val="007A479F"/>
    <w:rsid w:val="007B013A"/>
    <w:rsid w:val="007B0CCA"/>
    <w:rsid w:val="007B13AB"/>
    <w:rsid w:val="007B677B"/>
    <w:rsid w:val="007E0BE5"/>
    <w:rsid w:val="007F1300"/>
    <w:rsid w:val="00801367"/>
    <w:rsid w:val="00803460"/>
    <w:rsid w:val="00804D46"/>
    <w:rsid w:val="008109D4"/>
    <w:rsid w:val="00813650"/>
    <w:rsid w:val="00814023"/>
    <w:rsid w:val="00820CA7"/>
    <w:rsid w:val="00825FDA"/>
    <w:rsid w:val="0082649B"/>
    <w:rsid w:val="00833BC1"/>
    <w:rsid w:val="00843E95"/>
    <w:rsid w:val="00843F21"/>
    <w:rsid w:val="008550E7"/>
    <w:rsid w:val="00873DA1"/>
    <w:rsid w:val="00875346"/>
    <w:rsid w:val="00876D81"/>
    <w:rsid w:val="00881FC7"/>
    <w:rsid w:val="0088367E"/>
    <w:rsid w:val="00886B43"/>
    <w:rsid w:val="00890B02"/>
    <w:rsid w:val="00895B51"/>
    <w:rsid w:val="008A7623"/>
    <w:rsid w:val="008B262C"/>
    <w:rsid w:val="008C00C2"/>
    <w:rsid w:val="008C3B1A"/>
    <w:rsid w:val="008C4407"/>
    <w:rsid w:val="008C728B"/>
    <w:rsid w:val="008F0CDF"/>
    <w:rsid w:val="008F4F62"/>
    <w:rsid w:val="00920887"/>
    <w:rsid w:val="00921859"/>
    <w:rsid w:val="009524D4"/>
    <w:rsid w:val="00953031"/>
    <w:rsid w:val="00961823"/>
    <w:rsid w:val="00970849"/>
    <w:rsid w:val="00985A7B"/>
    <w:rsid w:val="00993C20"/>
    <w:rsid w:val="00997C9F"/>
    <w:rsid w:val="009D601F"/>
    <w:rsid w:val="009E08A3"/>
    <w:rsid w:val="009E3599"/>
    <w:rsid w:val="009F19F6"/>
    <w:rsid w:val="009F3C20"/>
    <w:rsid w:val="009F588E"/>
    <w:rsid w:val="00A063D4"/>
    <w:rsid w:val="00A2630F"/>
    <w:rsid w:val="00A571A2"/>
    <w:rsid w:val="00A708B6"/>
    <w:rsid w:val="00A70C01"/>
    <w:rsid w:val="00A72961"/>
    <w:rsid w:val="00A753A6"/>
    <w:rsid w:val="00A91283"/>
    <w:rsid w:val="00AB1D49"/>
    <w:rsid w:val="00AB725D"/>
    <w:rsid w:val="00AE1213"/>
    <w:rsid w:val="00AF0D95"/>
    <w:rsid w:val="00AF38C3"/>
    <w:rsid w:val="00AF40FA"/>
    <w:rsid w:val="00AF4914"/>
    <w:rsid w:val="00B21B30"/>
    <w:rsid w:val="00B360E5"/>
    <w:rsid w:val="00B41CCF"/>
    <w:rsid w:val="00B62106"/>
    <w:rsid w:val="00B828A3"/>
    <w:rsid w:val="00B950C8"/>
    <w:rsid w:val="00B96A34"/>
    <w:rsid w:val="00B9721D"/>
    <w:rsid w:val="00B97A21"/>
    <w:rsid w:val="00BB2F85"/>
    <w:rsid w:val="00BB476D"/>
    <w:rsid w:val="00BF6C91"/>
    <w:rsid w:val="00BF6EB0"/>
    <w:rsid w:val="00C006A5"/>
    <w:rsid w:val="00C179EB"/>
    <w:rsid w:val="00C23859"/>
    <w:rsid w:val="00C24279"/>
    <w:rsid w:val="00C31F71"/>
    <w:rsid w:val="00C36530"/>
    <w:rsid w:val="00C36CF3"/>
    <w:rsid w:val="00C54F3C"/>
    <w:rsid w:val="00C60C58"/>
    <w:rsid w:val="00C75626"/>
    <w:rsid w:val="00C77AF4"/>
    <w:rsid w:val="00C95549"/>
    <w:rsid w:val="00CA2258"/>
    <w:rsid w:val="00CA553C"/>
    <w:rsid w:val="00CC047B"/>
    <w:rsid w:val="00CD0EF0"/>
    <w:rsid w:val="00CD5D3A"/>
    <w:rsid w:val="00CE736D"/>
    <w:rsid w:val="00CF1431"/>
    <w:rsid w:val="00CF3904"/>
    <w:rsid w:val="00CF49C6"/>
    <w:rsid w:val="00CF4DBF"/>
    <w:rsid w:val="00CF7A71"/>
    <w:rsid w:val="00D25855"/>
    <w:rsid w:val="00D3472E"/>
    <w:rsid w:val="00D46E97"/>
    <w:rsid w:val="00D61B3E"/>
    <w:rsid w:val="00D637E8"/>
    <w:rsid w:val="00D94943"/>
    <w:rsid w:val="00DA0D0F"/>
    <w:rsid w:val="00DA2A74"/>
    <w:rsid w:val="00DB7431"/>
    <w:rsid w:val="00DB7A69"/>
    <w:rsid w:val="00DC7A2F"/>
    <w:rsid w:val="00DE1AEE"/>
    <w:rsid w:val="00DF0C2A"/>
    <w:rsid w:val="00DF6743"/>
    <w:rsid w:val="00E00AE0"/>
    <w:rsid w:val="00E15A50"/>
    <w:rsid w:val="00E2462B"/>
    <w:rsid w:val="00E4009E"/>
    <w:rsid w:val="00E40D67"/>
    <w:rsid w:val="00E636D5"/>
    <w:rsid w:val="00E72164"/>
    <w:rsid w:val="00E81A80"/>
    <w:rsid w:val="00E9245F"/>
    <w:rsid w:val="00E9300C"/>
    <w:rsid w:val="00E94740"/>
    <w:rsid w:val="00ED2101"/>
    <w:rsid w:val="00ED2679"/>
    <w:rsid w:val="00ED7F72"/>
    <w:rsid w:val="00EF46E4"/>
    <w:rsid w:val="00F012CB"/>
    <w:rsid w:val="00F06ADA"/>
    <w:rsid w:val="00F1082E"/>
    <w:rsid w:val="00F16815"/>
    <w:rsid w:val="00F24399"/>
    <w:rsid w:val="00F31C68"/>
    <w:rsid w:val="00F32C7E"/>
    <w:rsid w:val="00F420BE"/>
    <w:rsid w:val="00F51F10"/>
    <w:rsid w:val="00F54074"/>
    <w:rsid w:val="00F7001D"/>
    <w:rsid w:val="00F71A20"/>
    <w:rsid w:val="00F90A03"/>
    <w:rsid w:val="00F97B02"/>
    <w:rsid w:val="00F97E8A"/>
    <w:rsid w:val="00FC6679"/>
    <w:rsid w:val="00FE497E"/>
    <w:rsid w:val="00FF62F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AC99F"/>
  <w15:docId w15:val="{51521DE3-9E6B-4394-8D93-CE56A36B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7E"/>
    <w:pPr>
      <w:spacing w:after="0" w:line="240" w:lineRule="auto"/>
    </w:pPr>
    <w:rPr>
      <w:sz w:val="24"/>
      <w:szCs w:val="24"/>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pPr>
      <w:keepNext/>
      <w:jc w:val="center"/>
      <w:outlineLvl w:val="1"/>
    </w:pPr>
    <w:rPr>
      <w:b/>
      <w:bCs/>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jc w:val="center"/>
      <w:outlineLvl w:val="3"/>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9"/>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styleId="lev">
    <w:name w:val="Strong"/>
    <w:basedOn w:val="Policepardfaut"/>
    <w:uiPriority w:val="22"/>
    <w:qFormat/>
    <w:rPr>
      <w:rFonts w:cs="Times New Roman"/>
      <w:b/>
      <w:bCs/>
    </w:rPr>
  </w:style>
  <w:style w:type="paragraph" w:styleId="Corpsdetexte">
    <w:name w:val="Body Text"/>
    <w:basedOn w:val="Normal"/>
    <w:link w:val="CorpsdetexteCar"/>
    <w:uiPriority w:val="99"/>
    <w:rPr>
      <w:rFonts w:ascii="Arial" w:hAnsi="Arial" w:cs="Arial"/>
      <w:sz w:val="18"/>
      <w:szCs w:val="18"/>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En-tte">
    <w:name w:val="header"/>
    <w:basedOn w:val="Normal"/>
    <w:link w:val="En-tteCar"/>
    <w:uiPriority w:val="99"/>
    <w:unhideWhenUsed/>
    <w:rsid w:val="008F0CDF"/>
    <w:pPr>
      <w:tabs>
        <w:tab w:val="center" w:pos="4536"/>
        <w:tab w:val="right" w:pos="9072"/>
      </w:tabs>
    </w:pPr>
  </w:style>
  <w:style w:type="character" w:customStyle="1" w:styleId="En-tteCar">
    <w:name w:val="En-tête Car"/>
    <w:basedOn w:val="Policepardfaut"/>
    <w:link w:val="En-tte"/>
    <w:uiPriority w:val="99"/>
    <w:locked/>
    <w:rsid w:val="008F0CDF"/>
    <w:rPr>
      <w:rFonts w:cs="Times New Roman"/>
      <w:sz w:val="24"/>
      <w:szCs w:val="24"/>
    </w:rPr>
  </w:style>
  <w:style w:type="paragraph" w:styleId="Pieddepage">
    <w:name w:val="footer"/>
    <w:basedOn w:val="Normal"/>
    <w:link w:val="PieddepageCar"/>
    <w:uiPriority w:val="99"/>
    <w:unhideWhenUsed/>
    <w:rsid w:val="008F0CDF"/>
    <w:pPr>
      <w:tabs>
        <w:tab w:val="center" w:pos="4536"/>
        <w:tab w:val="right" w:pos="9072"/>
      </w:tabs>
    </w:pPr>
  </w:style>
  <w:style w:type="character" w:customStyle="1" w:styleId="PieddepageCar">
    <w:name w:val="Pied de page Car"/>
    <w:basedOn w:val="Policepardfaut"/>
    <w:link w:val="Pieddepage"/>
    <w:uiPriority w:val="99"/>
    <w:locked/>
    <w:rsid w:val="008F0CDF"/>
    <w:rPr>
      <w:rFonts w:cs="Times New Roman"/>
      <w:sz w:val="24"/>
      <w:szCs w:val="24"/>
    </w:rPr>
  </w:style>
  <w:style w:type="paragraph" w:styleId="Paragraphedeliste">
    <w:name w:val="List Paragraph"/>
    <w:basedOn w:val="Normal"/>
    <w:uiPriority w:val="34"/>
    <w:qFormat/>
    <w:rsid w:val="00801367"/>
    <w:pPr>
      <w:ind w:left="720"/>
      <w:contextualSpacing/>
    </w:pPr>
  </w:style>
  <w:style w:type="character" w:styleId="Lienhypertexte">
    <w:name w:val="Hyperlink"/>
    <w:basedOn w:val="Policepardfaut"/>
    <w:uiPriority w:val="99"/>
    <w:unhideWhenUsed/>
    <w:rsid w:val="006144D6"/>
    <w:rPr>
      <w:color w:val="0000FF"/>
      <w:u w:val="single"/>
    </w:rPr>
  </w:style>
  <w:style w:type="paragraph" w:customStyle="1" w:styleId="ligne">
    <w:name w:val="ligne"/>
    <w:basedOn w:val="En-tte"/>
    <w:rsid w:val="004143AE"/>
    <w:pPr>
      <w:tabs>
        <w:tab w:val="clear" w:pos="4536"/>
        <w:tab w:val="left" w:leader="hyphen" w:pos="9072"/>
      </w:tabs>
      <w:spacing w:line="360" w:lineRule="auto"/>
      <w:ind w:left="709"/>
    </w:pPr>
    <w:rPr>
      <w:rFonts w:ascii="Arial" w:hAnsi="Arial"/>
      <w:sz w:val="20"/>
      <w:szCs w:val="20"/>
    </w:rPr>
  </w:style>
  <w:style w:type="paragraph" w:styleId="NormalWeb">
    <w:name w:val="Normal (Web)"/>
    <w:basedOn w:val="Normal"/>
    <w:uiPriority w:val="99"/>
    <w:unhideWhenUsed/>
    <w:rsid w:val="002C6C80"/>
    <w:pPr>
      <w:spacing w:before="100" w:beforeAutospacing="1" w:after="181"/>
      <w:jc w:val="both"/>
    </w:pPr>
    <w:rPr>
      <w:color w:val="000000"/>
    </w:rPr>
  </w:style>
  <w:style w:type="paragraph" w:customStyle="1" w:styleId="Default">
    <w:name w:val="Default"/>
    <w:qFormat/>
    <w:rsid w:val="00E15A50"/>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F4B6B"/>
    <w:pPr>
      <w:suppressAutoHyphens/>
      <w:autoSpaceDN w:val="0"/>
      <w:spacing w:after="0" w:line="240" w:lineRule="auto"/>
      <w:textAlignment w:val="baseline"/>
    </w:pPr>
    <w:rPr>
      <w:kern w:val="3"/>
      <w:szCs w:val="20"/>
      <w:lang w:eastAsia="zh-CN"/>
    </w:rPr>
  </w:style>
  <w:style w:type="paragraph" w:styleId="Textedebulles">
    <w:name w:val="Balloon Text"/>
    <w:basedOn w:val="Normal"/>
    <w:link w:val="TextedebullesCar"/>
    <w:uiPriority w:val="99"/>
    <w:semiHidden/>
    <w:unhideWhenUsed/>
    <w:rsid w:val="00394D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4DDA"/>
    <w:rPr>
      <w:rFonts w:ascii="Segoe UI" w:hAnsi="Segoe UI" w:cs="Segoe UI"/>
      <w:sz w:val="18"/>
      <w:szCs w:val="18"/>
    </w:rPr>
  </w:style>
  <w:style w:type="character" w:styleId="Marquedecommentaire">
    <w:name w:val="annotation reference"/>
    <w:basedOn w:val="Policepardfaut"/>
    <w:uiPriority w:val="99"/>
    <w:semiHidden/>
    <w:unhideWhenUsed/>
    <w:rsid w:val="008550E7"/>
    <w:rPr>
      <w:sz w:val="16"/>
      <w:szCs w:val="16"/>
    </w:rPr>
  </w:style>
  <w:style w:type="paragraph" w:styleId="Commentaire">
    <w:name w:val="annotation text"/>
    <w:basedOn w:val="Normal"/>
    <w:link w:val="CommentaireCar"/>
    <w:uiPriority w:val="99"/>
    <w:semiHidden/>
    <w:unhideWhenUsed/>
    <w:rsid w:val="008550E7"/>
    <w:rPr>
      <w:sz w:val="20"/>
      <w:szCs w:val="20"/>
    </w:rPr>
  </w:style>
  <w:style w:type="character" w:customStyle="1" w:styleId="CommentaireCar">
    <w:name w:val="Commentaire Car"/>
    <w:basedOn w:val="Policepardfaut"/>
    <w:link w:val="Commentaire"/>
    <w:uiPriority w:val="99"/>
    <w:semiHidden/>
    <w:rsid w:val="008550E7"/>
    <w:rPr>
      <w:sz w:val="20"/>
      <w:szCs w:val="20"/>
    </w:rPr>
  </w:style>
  <w:style w:type="paragraph" w:styleId="Objetducommentaire">
    <w:name w:val="annotation subject"/>
    <w:basedOn w:val="Commentaire"/>
    <w:next w:val="Commentaire"/>
    <w:link w:val="ObjetducommentaireCar"/>
    <w:uiPriority w:val="99"/>
    <w:semiHidden/>
    <w:unhideWhenUsed/>
    <w:rsid w:val="008550E7"/>
    <w:rPr>
      <w:b/>
      <w:bCs/>
    </w:rPr>
  </w:style>
  <w:style w:type="character" w:customStyle="1" w:styleId="ObjetducommentaireCar">
    <w:name w:val="Objet du commentaire Car"/>
    <w:basedOn w:val="CommentaireCar"/>
    <w:link w:val="Objetducommentaire"/>
    <w:uiPriority w:val="99"/>
    <w:semiHidden/>
    <w:rsid w:val="008550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512">
      <w:bodyDiv w:val="1"/>
      <w:marLeft w:val="0"/>
      <w:marRight w:val="0"/>
      <w:marTop w:val="0"/>
      <w:marBottom w:val="0"/>
      <w:divBdr>
        <w:top w:val="none" w:sz="0" w:space="0" w:color="auto"/>
        <w:left w:val="none" w:sz="0" w:space="0" w:color="auto"/>
        <w:bottom w:val="none" w:sz="0" w:space="0" w:color="auto"/>
        <w:right w:val="none" w:sz="0" w:space="0" w:color="auto"/>
      </w:divBdr>
    </w:div>
    <w:div w:id="307244634">
      <w:bodyDiv w:val="1"/>
      <w:marLeft w:val="0"/>
      <w:marRight w:val="0"/>
      <w:marTop w:val="0"/>
      <w:marBottom w:val="0"/>
      <w:divBdr>
        <w:top w:val="none" w:sz="0" w:space="0" w:color="auto"/>
        <w:left w:val="none" w:sz="0" w:space="0" w:color="auto"/>
        <w:bottom w:val="none" w:sz="0" w:space="0" w:color="auto"/>
        <w:right w:val="none" w:sz="0" w:space="0" w:color="auto"/>
      </w:divBdr>
    </w:div>
    <w:div w:id="840319546">
      <w:bodyDiv w:val="1"/>
      <w:marLeft w:val="0"/>
      <w:marRight w:val="0"/>
      <w:marTop w:val="0"/>
      <w:marBottom w:val="0"/>
      <w:divBdr>
        <w:top w:val="none" w:sz="0" w:space="0" w:color="auto"/>
        <w:left w:val="none" w:sz="0" w:space="0" w:color="auto"/>
        <w:bottom w:val="none" w:sz="0" w:space="0" w:color="auto"/>
        <w:right w:val="none" w:sz="0" w:space="0" w:color="auto"/>
      </w:divBdr>
      <w:divsChild>
        <w:div w:id="560598484">
          <w:marLeft w:val="0"/>
          <w:marRight w:val="0"/>
          <w:marTop w:val="0"/>
          <w:marBottom w:val="0"/>
          <w:divBdr>
            <w:top w:val="none" w:sz="0" w:space="0" w:color="auto"/>
            <w:left w:val="none" w:sz="0" w:space="0" w:color="auto"/>
            <w:bottom w:val="none" w:sz="0" w:space="0" w:color="auto"/>
            <w:right w:val="none" w:sz="0" w:space="0" w:color="auto"/>
          </w:divBdr>
        </w:div>
        <w:div w:id="1993950105">
          <w:marLeft w:val="0"/>
          <w:marRight w:val="0"/>
          <w:marTop w:val="0"/>
          <w:marBottom w:val="0"/>
          <w:divBdr>
            <w:top w:val="none" w:sz="0" w:space="0" w:color="auto"/>
            <w:left w:val="none" w:sz="0" w:space="0" w:color="auto"/>
            <w:bottom w:val="none" w:sz="0" w:space="0" w:color="auto"/>
            <w:right w:val="none" w:sz="0" w:space="0" w:color="auto"/>
          </w:divBdr>
        </w:div>
        <w:div w:id="1488782781">
          <w:marLeft w:val="0"/>
          <w:marRight w:val="0"/>
          <w:marTop w:val="0"/>
          <w:marBottom w:val="0"/>
          <w:divBdr>
            <w:top w:val="none" w:sz="0" w:space="0" w:color="auto"/>
            <w:left w:val="none" w:sz="0" w:space="0" w:color="auto"/>
            <w:bottom w:val="none" w:sz="0" w:space="0" w:color="auto"/>
            <w:right w:val="none" w:sz="0" w:space="0" w:color="auto"/>
          </w:divBdr>
        </w:div>
        <w:div w:id="925698500">
          <w:marLeft w:val="0"/>
          <w:marRight w:val="0"/>
          <w:marTop w:val="0"/>
          <w:marBottom w:val="0"/>
          <w:divBdr>
            <w:top w:val="none" w:sz="0" w:space="0" w:color="auto"/>
            <w:left w:val="none" w:sz="0" w:space="0" w:color="auto"/>
            <w:bottom w:val="none" w:sz="0" w:space="0" w:color="auto"/>
            <w:right w:val="none" w:sz="0" w:space="0" w:color="auto"/>
          </w:divBdr>
        </w:div>
      </w:divsChild>
    </w:div>
    <w:div w:id="1111323426">
      <w:bodyDiv w:val="1"/>
      <w:marLeft w:val="0"/>
      <w:marRight w:val="0"/>
      <w:marTop w:val="0"/>
      <w:marBottom w:val="0"/>
      <w:divBdr>
        <w:top w:val="none" w:sz="0" w:space="0" w:color="auto"/>
        <w:left w:val="none" w:sz="0" w:space="0" w:color="auto"/>
        <w:bottom w:val="none" w:sz="0" w:space="0" w:color="auto"/>
        <w:right w:val="none" w:sz="0" w:space="0" w:color="auto"/>
      </w:divBdr>
    </w:div>
    <w:div w:id="1209075720">
      <w:bodyDiv w:val="1"/>
      <w:marLeft w:val="0"/>
      <w:marRight w:val="0"/>
      <w:marTop w:val="0"/>
      <w:marBottom w:val="0"/>
      <w:divBdr>
        <w:top w:val="none" w:sz="0" w:space="0" w:color="auto"/>
        <w:left w:val="none" w:sz="0" w:space="0" w:color="auto"/>
        <w:bottom w:val="none" w:sz="0" w:space="0" w:color="auto"/>
        <w:right w:val="none" w:sz="0" w:space="0" w:color="auto"/>
      </w:divBdr>
      <w:divsChild>
        <w:div w:id="336615792">
          <w:marLeft w:val="0"/>
          <w:marRight w:val="0"/>
          <w:marTop w:val="0"/>
          <w:marBottom w:val="0"/>
          <w:divBdr>
            <w:top w:val="none" w:sz="0" w:space="0" w:color="auto"/>
            <w:left w:val="none" w:sz="0" w:space="0" w:color="auto"/>
            <w:bottom w:val="none" w:sz="0" w:space="0" w:color="auto"/>
            <w:right w:val="none" w:sz="0" w:space="0" w:color="auto"/>
          </w:divBdr>
        </w:div>
      </w:divsChild>
    </w:div>
    <w:div w:id="1222054314">
      <w:bodyDiv w:val="1"/>
      <w:marLeft w:val="0"/>
      <w:marRight w:val="0"/>
      <w:marTop w:val="0"/>
      <w:marBottom w:val="0"/>
      <w:divBdr>
        <w:top w:val="none" w:sz="0" w:space="0" w:color="auto"/>
        <w:left w:val="none" w:sz="0" w:space="0" w:color="auto"/>
        <w:bottom w:val="none" w:sz="0" w:space="0" w:color="auto"/>
        <w:right w:val="none" w:sz="0" w:space="0" w:color="auto"/>
      </w:divBdr>
    </w:div>
    <w:div w:id="1235238371">
      <w:bodyDiv w:val="1"/>
      <w:marLeft w:val="0"/>
      <w:marRight w:val="0"/>
      <w:marTop w:val="0"/>
      <w:marBottom w:val="0"/>
      <w:divBdr>
        <w:top w:val="none" w:sz="0" w:space="0" w:color="auto"/>
        <w:left w:val="none" w:sz="0" w:space="0" w:color="auto"/>
        <w:bottom w:val="none" w:sz="0" w:space="0" w:color="auto"/>
        <w:right w:val="none" w:sz="0" w:space="0" w:color="auto"/>
      </w:divBdr>
      <w:divsChild>
        <w:div w:id="313680112">
          <w:marLeft w:val="0"/>
          <w:marRight w:val="0"/>
          <w:marTop w:val="0"/>
          <w:marBottom w:val="0"/>
          <w:divBdr>
            <w:top w:val="none" w:sz="0" w:space="0" w:color="auto"/>
            <w:left w:val="none" w:sz="0" w:space="0" w:color="auto"/>
            <w:bottom w:val="none" w:sz="0" w:space="0" w:color="auto"/>
            <w:right w:val="none" w:sz="0" w:space="0" w:color="auto"/>
          </w:divBdr>
        </w:div>
        <w:div w:id="139658020">
          <w:marLeft w:val="0"/>
          <w:marRight w:val="0"/>
          <w:marTop w:val="0"/>
          <w:marBottom w:val="0"/>
          <w:divBdr>
            <w:top w:val="none" w:sz="0" w:space="0" w:color="auto"/>
            <w:left w:val="none" w:sz="0" w:space="0" w:color="auto"/>
            <w:bottom w:val="none" w:sz="0" w:space="0" w:color="auto"/>
            <w:right w:val="none" w:sz="0" w:space="0" w:color="auto"/>
          </w:divBdr>
        </w:div>
        <w:div w:id="222837449">
          <w:marLeft w:val="0"/>
          <w:marRight w:val="0"/>
          <w:marTop w:val="0"/>
          <w:marBottom w:val="0"/>
          <w:divBdr>
            <w:top w:val="none" w:sz="0" w:space="0" w:color="auto"/>
            <w:left w:val="none" w:sz="0" w:space="0" w:color="auto"/>
            <w:bottom w:val="none" w:sz="0" w:space="0" w:color="auto"/>
            <w:right w:val="none" w:sz="0" w:space="0" w:color="auto"/>
          </w:divBdr>
        </w:div>
      </w:divsChild>
    </w:div>
    <w:div w:id="1252658886">
      <w:bodyDiv w:val="1"/>
      <w:marLeft w:val="0"/>
      <w:marRight w:val="0"/>
      <w:marTop w:val="0"/>
      <w:marBottom w:val="0"/>
      <w:divBdr>
        <w:top w:val="none" w:sz="0" w:space="0" w:color="auto"/>
        <w:left w:val="none" w:sz="0" w:space="0" w:color="auto"/>
        <w:bottom w:val="none" w:sz="0" w:space="0" w:color="auto"/>
        <w:right w:val="none" w:sz="0" w:space="0" w:color="auto"/>
      </w:divBdr>
    </w:div>
    <w:div w:id="1396514730">
      <w:bodyDiv w:val="1"/>
      <w:marLeft w:val="0"/>
      <w:marRight w:val="0"/>
      <w:marTop w:val="0"/>
      <w:marBottom w:val="0"/>
      <w:divBdr>
        <w:top w:val="none" w:sz="0" w:space="0" w:color="auto"/>
        <w:left w:val="none" w:sz="0" w:space="0" w:color="auto"/>
        <w:bottom w:val="none" w:sz="0" w:space="0" w:color="auto"/>
        <w:right w:val="none" w:sz="0" w:space="0" w:color="auto"/>
      </w:divBdr>
    </w:div>
    <w:div w:id="1432814963">
      <w:bodyDiv w:val="1"/>
      <w:marLeft w:val="0"/>
      <w:marRight w:val="0"/>
      <w:marTop w:val="0"/>
      <w:marBottom w:val="0"/>
      <w:divBdr>
        <w:top w:val="none" w:sz="0" w:space="0" w:color="auto"/>
        <w:left w:val="none" w:sz="0" w:space="0" w:color="auto"/>
        <w:bottom w:val="none" w:sz="0" w:space="0" w:color="auto"/>
        <w:right w:val="none" w:sz="0" w:space="0" w:color="auto"/>
      </w:divBdr>
    </w:div>
    <w:div w:id="1830828233">
      <w:bodyDiv w:val="1"/>
      <w:marLeft w:val="0"/>
      <w:marRight w:val="0"/>
      <w:marTop w:val="0"/>
      <w:marBottom w:val="0"/>
      <w:divBdr>
        <w:top w:val="none" w:sz="0" w:space="0" w:color="auto"/>
        <w:left w:val="none" w:sz="0" w:space="0" w:color="auto"/>
        <w:bottom w:val="none" w:sz="0" w:space="0" w:color="auto"/>
        <w:right w:val="none" w:sz="0" w:space="0" w:color="auto"/>
      </w:divBdr>
    </w:div>
    <w:div w:id="1857576725">
      <w:bodyDiv w:val="1"/>
      <w:marLeft w:val="0"/>
      <w:marRight w:val="0"/>
      <w:marTop w:val="0"/>
      <w:marBottom w:val="0"/>
      <w:divBdr>
        <w:top w:val="none" w:sz="0" w:space="0" w:color="auto"/>
        <w:left w:val="none" w:sz="0" w:space="0" w:color="auto"/>
        <w:bottom w:val="none" w:sz="0" w:space="0" w:color="auto"/>
        <w:right w:val="none" w:sz="0" w:space="0" w:color="auto"/>
      </w:divBdr>
    </w:div>
    <w:div w:id="2045518304">
      <w:bodyDiv w:val="1"/>
      <w:marLeft w:val="0"/>
      <w:marRight w:val="0"/>
      <w:marTop w:val="0"/>
      <w:marBottom w:val="0"/>
      <w:divBdr>
        <w:top w:val="none" w:sz="0" w:space="0" w:color="auto"/>
        <w:left w:val="none" w:sz="0" w:space="0" w:color="auto"/>
        <w:bottom w:val="none" w:sz="0" w:space="0" w:color="auto"/>
        <w:right w:val="none" w:sz="0" w:space="0" w:color="auto"/>
      </w:divBdr>
    </w:div>
    <w:div w:id="20661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nseignementsup-recherche.gouv.fr/pages/la_bap/?refine.referens_bap_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enseignementsup-recherche.gouv.fr/pages/la_bap/?refine.referens_bap_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68E2E-C96A-4BC5-A2B5-476A7A8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7219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Demande de participation à la mobilité</vt:lpstr>
    </vt:vector>
  </TitlesOfParts>
  <Company>ATOSORIGIN</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participation à la mobilité</dc:title>
  <dc:creator>FRED</dc:creator>
  <cp:lastModifiedBy>Florent BARTH</cp:lastModifiedBy>
  <cp:revision>7</cp:revision>
  <cp:lastPrinted>2022-01-25T11:58:00Z</cp:lastPrinted>
  <dcterms:created xsi:type="dcterms:W3CDTF">2022-06-11T08:07:00Z</dcterms:created>
  <dcterms:modified xsi:type="dcterms:W3CDTF">2024-06-19T19:35:00Z</dcterms:modified>
</cp:coreProperties>
</file>